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7F11" w:rsidRDefault="00C67F11" w:rsidP="00C67F11">
      <w:pPr>
        <w:spacing w:after="0"/>
        <w:ind w:left="120"/>
      </w:pPr>
      <w:bookmarkStart w:id="0" w:name="block-2226777"/>
      <w:r>
        <w:rPr>
          <w:rFonts w:ascii="Times New Roman" w:hAnsi="Times New Roman"/>
          <w:b/>
          <w:color w:val="000000"/>
          <w:sz w:val="28"/>
        </w:rPr>
        <w:t xml:space="preserve">ТЕМАТИЧЕСКОЕ ПЛАНИРОВАНИЕ </w:t>
      </w:r>
    </w:p>
    <w:p w:rsidR="00C67F11" w:rsidRDefault="00C67F11" w:rsidP="00C67F1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C67F11" w:rsidTr="00524D43">
        <w:trPr>
          <w:trHeight w:val="144"/>
          <w:tblCellSpacing w:w="20" w:type="nil"/>
        </w:trPr>
        <w:tc>
          <w:tcPr>
            <w:tcW w:w="570"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 п/п </w:t>
            </w:r>
          </w:p>
          <w:p w:rsidR="00C67F11" w:rsidRDefault="00C67F11" w:rsidP="00524D43">
            <w:pPr>
              <w:spacing w:after="0"/>
              <w:ind w:left="135"/>
            </w:pPr>
          </w:p>
        </w:tc>
        <w:tc>
          <w:tcPr>
            <w:tcW w:w="3256"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Наименование разделов и тем программы </w:t>
            </w:r>
          </w:p>
          <w:p w:rsidR="00C67F11" w:rsidRDefault="00C67F11" w:rsidP="00524D43">
            <w:pPr>
              <w:spacing w:after="0"/>
              <w:ind w:left="135"/>
            </w:pPr>
          </w:p>
        </w:tc>
        <w:tc>
          <w:tcPr>
            <w:tcW w:w="0" w:type="auto"/>
            <w:gridSpan w:val="3"/>
            <w:tcMar>
              <w:top w:w="50" w:type="dxa"/>
              <w:left w:w="100" w:type="dxa"/>
            </w:tcMar>
            <w:vAlign w:val="center"/>
          </w:tcPr>
          <w:p w:rsidR="00C67F11" w:rsidRDefault="00C67F11" w:rsidP="00524D43">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Электронные (цифровые) образовательные ресурсы </w:t>
            </w:r>
          </w:p>
          <w:p w:rsidR="00C67F11" w:rsidRDefault="00C67F11" w:rsidP="00524D43">
            <w:pPr>
              <w:spacing w:after="0"/>
              <w:ind w:left="135"/>
            </w:pPr>
          </w:p>
        </w:tc>
      </w:tr>
      <w:tr w:rsidR="00C67F11" w:rsidTr="00524D43">
        <w:trPr>
          <w:trHeight w:val="144"/>
          <w:tblCellSpacing w:w="20" w:type="nil"/>
        </w:trPr>
        <w:tc>
          <w:tcPr>
            <w:tcW w:w="0" w:type="auto"/>
            <w:vMerge/>
            <w:tcBorders>
              <w:top w:val="nil"/>
            </w:tcBorders>
            <w:tcMar>
              <w:top w:w="50" w:type="dxa"/>
              <w:left w:w="100" w:type="dxa"/>
            </w:tcMar>
          </w:tcPr>
          <w:p w:rsidR="00C67F11" w:rsidRDefault="00C67F11" w:rsidP="00524D43"/>
        </w:tc>
        <w:tc>
          <w:tcPr>
            <w:tcW w:w="0" w:type="auto"/>
            <w:vMerge/>
            <w:tcBorders>
              <w:top w:val="nil"/>
            </w:tcBorders>
            <w:tcMar>
              <w:top w:w="50" w:type="dxa"/>
              <w:left w:w="100" w:type="dxa"/>
            </w:tcMar>
          </w:tcPr>
          <w:p w:rsidR="00C67F11" w:rsidRDefault="00C67F11" w:rsidP="00524D43"/>
        </w:tc>
        <w:tc>
          <w:tcPr>
            <w:tcW w:w="938"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Всего </w:t>
            </w:r>
          </w:p>
          <w:p w:rsidR="00C67F11" w:rsidRDefault="00C67F11" w:rsidP="00524D43">
            <w:pPr>
              <w:spacing w:after="0"/>
              <w:ind w:left="135"/>
            </w:pPr>
          </w:p>
        </w:tc>
        <w:tc>
          <w:tcPr>
            <w:tcW w:w="1654"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Контрольные работы </w:t>
            </w:r>
          </w:p>
          <w:p w:rsidR="00C67F11" w:rsidRDefault="00C67F11" w:rsidP="00524D43">
            <w:pPr>
              <w:spacing w:after="0"/>
              <w:ind w:left="135"/>
            </w:pPr>
          </w:p>
        </w:tc>
        <w:tc>
          <w:tcPr>
            <w:tcW w:w="1744"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Практические работы </w:t>
            </w:r>
          </w:p>
          <w:p w:rsidR="00C67F11" w:rsidRDefault="00C67F11" w:rsidP="00524D43">
            <w:pPr>
              <w:spacing w:after="0"/>
              <w:ind w:left="135"/>
            </w:pPr>
          </w:p>
        </w:tc>
        <w:tc>
          <w:tcPr>
            <w:tcW w:w="0" w:type="auto"/>
            <w:vMerge/>
            <w:tcBorders>
              <w:top w:val="nil"/>
            </w:tcBorders>
            <w:tcMar>
              <w:top w:w="50" w:type="dxa"/>
              <w:left w:w="100" w:type="dxa"/>
            </w:tcMar>
          </w:tcPr>
          <w:p w:rsidR="00C67F11" w:rsidRDefault="00C67F11" w:rsidP="00524D43"/>
        </w:tc>
      </w:tr>
      <w:tr w:rsidR="00C67F11" w:rsidRPr="00292913" w:rsidTr="00524D43">
        <w:trPr>
          <w:trHeight w:val="144"/>
          <w:tblCellSpacing w:w="20" w:type="nil"/>
        </w:trPr>
        <w:tc>
          <w:tcPr>
            <w:tcW w:w="0" w:type="auto"/>
            <w:gridSpan w:val="6"/>
            <w:tcMar>
              <w:top w:w="50" w:type="dxa"/>
              <w:left w:w="100" w:type="dxa"/>
            </w:tcMar>
            <w:vAlign w:val="center"/>
          </w:tcPr>
          <w:p w:rsidR="00C67F11" w:rsidRPr="00292913" w:rsidRDefault="00C67F11" w:rsidP="00524D43">
            <w:pPr>
              <w:spacing w:after="0"/>
              <w:ind w:left="135"/>
            </w:pPr>
            <w:r w:rsidRPr="00292913">
              <w:rPr>
                <w:rFonts w:ascii="Times New Roman" w:hAnsi="Times New Roman"/>
                <w:b/>
                <w:color w:val="000000"/>
                <w:sz w:val="24"/>
              </w:rPr>
              <w:t>Раздел 1.</w:t>
            </w:r>
            <w:r w:rsidRPr="00292913">
              <w:rPr>
                <w:rFonts w:ascii="Times New Roman" w:hAnsi="Times New Roman"/>
                <w:color w:val="000000"/>
                <w:sz w:val="24"/>
              </w:rPr>
              <w:t xml:space="preserve"> </w:t>
            </w:r>
            <w:r w:rsidRPr="00292913">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292913">
              <w:rPr>
                <w:rFonts w:ascii="Times New Roman" w:hAnsi="Times New Roman"/>
                <w:b/>
                <w:color w:val="000000"/>
                <w:sz w:val="24"/>
              </w:rPr>
              <w:t xml:space="preserve"> века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А. Н. Островский. Драма «Гроза». Пьесы «Бесприданница», «Свои люди — сочтёмся» и др. (одно произведение по выбору) Статьи </w:t>
            </w:r>
            <w:r>
              <w:rPr>
                <w:rFonts w:ascii="Times New Roman" w:hAnsi="Times New Roman"/>
                <w:color w:val="000000"/>
                <w:sz w:val="24"/>
              </w:rPr>
              <w:t>H</w:t>
            </w:r>
            <w:r w:rsidRPr="00292913">
              <w:rPr>
                <w:rFonts w:ascii="Times New Roman" w:hAnsi="Times New Roman"/>
                <w:color w:val="000000"/>
                <w:sz w:val="24"/>
              </w:rPr>
              <w:t>. А. Добролюбова «Луч света в тёмном царстве», Д. И. Писарева «Мотивы русской драмы», А. А. Григорьева «После «Грозы» Островского»</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9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И. А. Гончаров. Роман «Обломов». Романы и очерки (одно произведение по выбору). Например, «Обыкновенная история», очерки из книги «Фрегат ”Паллада“» и др. Статьи </w:t>
            </w:r>
            <w:r>
              <w:rPr>
                <w:rFonts w:ascii="Times New Roman" w:hAnsi="Times New Roman"/>
                <w:color w:val="000000"/>
                <w:sz w:val="24"/>
              </w:rPr>
              <w:t>H</w:t>
            </w:r>
            <w:r w:rsidRPr="00292913">
              <w:rPr>
                <w:rFonts w:ascii="Times New Roman" w:hAnsi="Times New Roman"/>
                <w:color w:val="000000"/>
                <w:sz w:val="24"/>
              </w:rPr>
              <w:t>. А. Добролюбова «Что такое обломовщина?», А.В.Дружинина "«Обломов». Роман И. А. Гончарова"</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 С. Тургенев. Роман «Отцы и дети». Повести и романы (одно произведение по выбору). Например, «Первая любовь», «Вешние воды», «Рудин», «Дворянское гнездо» и др. Статья «Гамлет и Дон Кихот» Статьи Д. И. Писарева «Базаров»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Ф. И. Тютчев. Стихотворения (не менее пяти по выбору). Например, «</w:t>
            </w:r>
            <w:r>
              <w:rPr>
                <w:rFonts w:ascii="Times New Roman" w:hAnsi="Times New Roman"/>
                <w:color w:val="000000"/>
                <w:sz w:val="24"/>
              </w:rPr>
              <w:t>Silentium</w:t>
            </w:r>
            <w:r w:rsidRPr="00292913">
              <w:rPr>
                <w:rFonts w:ascii="Times New Roman" w:hAnsi="Times New Roman"/>
                <w:color w:val="000000"/>
                <w:sz w:val="24"/>
              </w:rPr>
              <w:t>!», «Не то, что мните вы, природа...», «Умом Россию не понять…», «О, как убийственно мы любим...», «Нам не дано предугадать…», «К. Б.» («Я встретил вас — и всё былое...»), «Певучесть есть в морских волнах…», «Природа — сфинкс. И тем она верней...», «Эти бедные селенья…», «О вещая душа моя!..», «День и ночь»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1.5</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Н. А. Некрасов. Стихотворения (не менее пяти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А. А. Фет. Стихотворения (не менее пяти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«Я тебе ничего не скажу…», «Заря прощается с землёю...», «На заре ты её не буди…», «Как беден наш язык! </w:t>
            </w:r>
            <w:r w:rsidRPr="00292913">
              <w:rPr>
                <w:rFonts w:ascii="Times New Roman" w:hAnsi="Times New Roman"/>
                <w:color w:val="000000"/>
                <w:sz w:val="24"/>
              </w:rPr>
              <w:lastRenderedPageBreak/>
              <w:t>Хочу и не могу…», «На стоге сена ночью южной…»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lastRenderedPageBreak/>
              <w:t xml:space="preserve"> </w:t>
            </w:r>
            <w:r>
              <w:rPr>
                <w:rFonts w:ascii="Times New Roman" w:hAnsi="Times New Roman"/>
                <w:color w:val="000000"/>
                <w:sz w:val="24"/>
              </w:rPr>
              <w:t xml:space="preserve">7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 К. Толстой. Стихотворения (не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1.8</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Н. Г. Чернышевский. Роман «Что делать?» (главы по выбору). Статьи «Детство и отрочество. Сочинение графа Л. Н. Толстого. Военные рассказы графа Л. Н. Толстого», «Русский человек на </w:t>
            </w:r>
            <w:r>
              <w:rPr>
                <w:rFonts w:ascii="Times New Roman" w:hAnsi="Times New Roman"/>
                <w:color w:val="000000"/>
                <w:sz w:val="24"/>
              </w:rPr>
              <w:t>rendez</w:t>
            </w:r>
            <w:r w:rsidRPr="00292913">
              <w:rPr>
                <w:rFonts w:ascii="Times New Roman" w:hAnsi="Times New Roman"/>
                <w:color w:val="000000"/>
                <w:sz w:val="24"/>
              </w:rPr>
              <w:t>-</w:t>
            </w:r>
            <w:r>
              <w:rPr>
                <w:rFonts w:ascii="Times New Roman" w:hAnsi="Times New Roman"/>
                <w:color w:val="000000"/>
                <w:sz w:val="24"/>
              </w:rPr>
              <w:t>vous</w:t>
            </w:r>
            <w:r w:rsidRPr="00292913">
              <w:rPr>
                <w:rFonts w:ascii="Times New Roman" w:hAnsi="Times New Roman"/>
                <w:color w:val="000000"/>
                <w:sz w:val="24"/>
              </w:rPr>
              <w:t xml:space="preserve">. </w:t>
            </w:r>
            <w:r>
              <w:rPr>
                <w:rFonts w:ascii="Times New Roman" w:hAnsi="Times New Roman"/>
                <w:color w:val="000000"/>
                <w:sz w:val="24"/>
              </w:rPr>
              <w:t>Размышления по прочтении повести г. Тургенева ”Ася“»</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М. Е. Салтыков-Щедрин. Роман-хроника «История одного города» (не менее четырёх глав по выбору). Например, главы «О корени происхождения глуповцев», «Опись градоначальникам», «Органчик», «Подтверждение покаяния» и др. </w:t>
            </w:r>
            <w:r>
              <w:rPr>
                <w:rFonts w:ascii="Times New Roman" w:hAnsi="Times New Roman"/>
                <w:color w:val="000000"/>
                <w:sz w:val="24"/>
              </w:rPr>
              <w:t xml:space="preserve">Сказки (не менее трёх по выбору). </w:t>
            </w:r>
            <w:r w:rsidRPr="00292913">
              <w:rPr>
                <w:rFonts w:ascii="Times New Roman" w:hAnsi="Times New Roman"/>
                <w:color w:val="000000"/>
                <w:sz w:val="24"/>
              </w:rPr>
              <w:t>Например, «Пропала совесть», «Медведь на воеводстве», «Карась-идеалист», «Коняга»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1.10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Ф. М. Достоевский. Роман «Преступление и наказание». Повести и романы (одно произведение по выбору). Например, «Неточка Незванова», «Сон смешного человека», «Идиот», «Подросток»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18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1.11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Л. Н. Толстой. Роман-эпопея «Война и мир». Рассказы, повести и романы (одно произведение по выбору). Например, рассказы из цикла «Севастопольские рассказы», «Смерть Ивана Ильича», «Анна Каренина» и др. Статьи Н. Н. Страхова «Сочинения гр. Л. Н. Толстого»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20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1.12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 С. Лесков. Рассказы и повести (не менее двух произведений по выбору). Например, «Очарованный странник», «Однодум», «Тупейный художник», «Леди Макбет Мценского уезда»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1.13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А. П. Чехов. Рассказы (не менее пяти по выбору). Например, «Студент», «Ионыч», «Дама с собачкой», «Человек в футляре», «Крыжовник», «О любви», «Попрыгунья», «Душечка», «Дом с мезонином» и др. </w:t>
            </w:r>
            <w:r>
              <w:rPr>
                <w:rFonts w:ascii="Times New Roman" w:hAnsi="Times New Roman"/>
                <w:color w:val="000000"/>
                <w:sz w:val="24"/>
              </w:rPr>
              <w:t xml:space="preserve">Комедия «Вишнёвый сад». </w:t>
            </w:r>
            <w:r w:rsidRPr="00292913">
              <w:rPr>
                <w:rFonts w:ascii="Times New Roman" w:hAnsi="Times New Roman"/>
                <w:color w:val="000000"/>
                <w:sz w:val="24"/>
              </w:rPr>
              <w:t>Пьесы «Чайка», «Дядя Ваня», «Три сестры» (одно произведение по выбору)</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124 </w:t>
            </w:r>
          </w:p>
        </w:tc>
        <w:tc>
          <w:tcPr>
            <w:tcW w:w="0" w:type="auto"/>
            <w:gridSpan w:val="3"/>
            <w:tcMar>
              <w:top w:w="50" w:type="dxa"/>
              <w:left w:w="100" w:type="dxa"/>
            </w:tcMar>
            <w:vAlign w:val="center"/>
          </w:tcPr>
          <w:p w:rsidR="00C67F11" w:rsidRDefault="00C67F11" w:rsidP="00524D43"/>
        </w:tc>
      </w:tr>
      <w:tr w:rsidR="00C67F11" w:rsidTr="00524D43">
        <w:trPr>
          <w:trHeight w:val="144"/>
          <w:tblCellSpacing w:w="20" w:type="nil"/>
        </w:trPr>
        <w:tc>
          <w:tcPr>
            <w:tcW w:w="0" w:type="auto"/>
            <w:gridSpan w:val="6"/>
            <w:tcMar>
              <w:top w:w="50" w:type="dxa"/>
              <w:left w:w="100" w:type="dxa"/>
            </w:tcMar>
            <w:vAlign w:val="center"/>
          </w:tcPr>
          <w:p w:rsidR="00C67F11" w:rsidRDefault="00C67F11" w:rsidP="00524D4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Стихотворения и поэмы (не менее одного произведения по выбору). Например, стихотворения Г. Тукая, стихотворения и поэма «Фатима» К. Хетагурова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C67F11" w:rsidRDefault="00C67F11" w:rsidP="00524D43"/>
        </w:tc>
      </w:tr>
      <w:tr w:rsidR="00C67F11" w:rsidTr="00524D43">
        <w:trPr>
          <w:trHeight w:val="144"/>
          <w:tblCellSpacing w:w="20" w:type="nil"/>
        </w:trPr>
        <w:tc>
          <w:tcPr>
            <w:tcW w:w="0" w:type="auto"/>
            <w:gridSpan w:val="6"/>
            <w:tcMar>
              <w:top w:w="50" w:type="dxa"/>
              <w:left w:w="100" w:type="dxa"/>
            </w:tcMar>
            <w:vAlign w:val="center"/>
          </w:tcPr>
          <w:p w:rsidR="00C67F11" w:rsidRDefault="00C67F11" w:rsidP="00524D4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3.1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Зарубежная проза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(не менее одного произведения по выбору). Например, произведения Ч.Диккенса «Дэвид Копперфилд», «Большие надежды», Г.Флобера «Мадам Бовари», Э. Золя «Творчество», Г. де Мопассана «Милый друг»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3.2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Зарубежная поэзия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(не менее двух стихотворений одного из поэтов по выбору). Например, стихотворения А. Рембо, Ш. Бодлера, П. Верлена, Э. Верхарна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3.3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Зарубежная драматургия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(не менее одного произведения по выбору).Например, пьесы Г.Гауптмана «Перед восходом солнца», «Одинокие», Г. Ибсена «Кукольный дом», «Пер Гюнт»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7F11" w:rsidRDefault="00C67F11" w:rsidP="00524D43"/>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15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3 </w:t>
            </w: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lastRenderedPageBreak/>
              <w:t>ОБЩЕЕ КОЛИЧЕСТВО ЧАСОВ ПО ПРОГРАММЕ</w:t>
            </w:r>
          </w:p>
        </w:tc>
        <w:tc>
          <w:tcPr>
            <w:tcW w:w="1474"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170 </w:t>
            </w:r>
          </w:p>
        </w:tc>
        <w:tc>
          <w:tcPr>
            <w:tcW w:w="165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3 </w:t>
            </w:r>
          </w:p>
        </w:tc>
        <w:tc>
          <w:tcPr>
            <w:tcW w:w="174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C67F11" w:rsidRDefault="00C67F11" w:rsidP="00524D43"/>
        </w:tc>
      </w:tr>
    </w:tbl>
    <w:p w:rsidR="00C67F11" w:rsidRDefault="00C67F11" w:rsidP="00C67F11">
      <w:pPr>
        <w:sectPr w:rsidR="00C67F11">
          <w:pgSz w:w="16383" w:h="11906" w:orient="landscape"/>
          <w:pgMar w:top="1134" w:right="850" w:bottom="1134" w:left="1701" w:header="720" w:footer="720" w:gutter="0"/>
          <w:cols w:space="720"/>
        </w:sectPr>
      </w:pPr>
    </w:p>
    <w:p w:rsidR="00C67F11" w:rsidRDefault="00C67F11" w:rsidP="00C67F1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C67F11" w:rsidTr="00524D43">
        <w:trPr>
          <w:trHeight w:val="144"/>
          <w:tblCellSpacing w:w="20" w:type="nil"/>
        </w:trPr>
        <w:tc>
          <w:tcPr>
            <w:tcW w:w="570"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 п/п </w:t>
            </w:r>
          </w:p>
          <w:p w:rsidR="00C67F11" w:rsidRDefault="00C67F11" w:rsidP="00524D43">
            <w:pPr>
              <w:spacing w:after="0"/>
              <w:ind w:left="135"/>
            </w:pPr>
          </w:p>
        </w:tc>
        <w:tc>
          <w:tcPr>
            <w:tcW w:w="3256"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Наименование разделов и тем программы </w:t>
            </w:r>
          </w:p>
          <w:p w:rsidR="00C67F11" w:rsidRDefault="00C67F11" w:rsidP="00524D43">
            <w:pPr>
              <w:spacing w:after="0"/>
              <w:ind w:left="135"/>
            </w:pPr>
          </w:p>
        </w:tc>
        <w:tc>
          <w:tcPr>
            <w:tcW w:w="0" w:type="auto"/>
            <w:gridSpan w:val="3"/>
            <w:tcMar>
              <w:top w:w="50" w:type="dxa"/>
              <w:left w:w="100" w:type="dxa"/>
            </w:tcMar>
            <w:vAlign w:val="center"/>
          </w:tcPr>
          <w:p w:rsidR="00C67F11" w:rsidRDefault="00C67F11" w:rsidP="00524D43">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Электронные (цифровые) образовательные ресурсы </w:t>
            </w:r>
          </w:p>
          <w:p w:rsidR="00C67F11" w:rsidRDefault="00C67F11" w:rsidP="00524D43">
            <w:pPr>
              <w:spacing w:after="0"/>
              <w:ind w:left="135"/>
            </w:pPr>
          </w:p>
        </w:tc>
      </w:tr>
      <w:tr w:rsidR="00C67F11" w:rsidTr="00524D43">
        <w:trPr>
          <w:trHeight w:val="144"/>
          <w:tblCellSpacing w:w="20" w:type="nil"/>
        </w:trPr>
        <w:tc>
          <w:tcPr>
            <w:tcW w:w="0" w:type="auto"/>
            <w:vMerge/>
            <w:tcBorders>
              <w:top w:val="nil"/>
            </w:tcBorders>
            <w:tcMar>
              <w:top w:w="50" w:type="dxa"/>
              <w:left w:w="100" w:type="dxa"/>
            </w:tcMar>
          </w:tcPr>
          <w:p w:rsidR="00C67F11" w:rsidRDefault="00C67F11" w:rsidP="00524D43"/>
        </w:tc>
        <w:tc>
          <w:tcPr>
            <w:tcW w:w="0" w:type="auto"/>
            <w:vMerge/>
            <w:tcBorders>
              <w:top w:val="nil"/>
            </w:tcBorders>
            <w:tcMar>
              <w:top w:w="50" w:type="dxa"/>
              <w:left w:w="100" w:type="dxa"/>
            </w:tcMar>
          </w:tcPr>
          <w:p w:rsidR="00C67F11" w:rsidRDefault="00C67F11" w:rsidP="00524D43"/>
        </w:tc>
        <w:tc>
          <w:tcPr>
            <w:tcW w:w="938"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Всего </w:t>
            </w:r>
          </w:p>
          <w:p w:rsidR="00C67F11" w:rsidRDefault="00C67F11" w:rsidP="00524D43">
            <w:pPr>
              <w:spacing w:after="0"/>
              <w:ind w:left="135"/>
            </w:pPr>
          </w:p>
        </w:tc>
        <w:tc>
          <w:tcPr>
            <w:tcW w:w="1654"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Контрольные работы </w:t>
            </w:r>
          </w:p>
          <w:p w:rsidR="00C67F11" w:rsidRDefault="00C67F11" w:rsidP="00524D43">
            <w:pPr>
              <w:spacing w:after="0"/>
              <w:ind w:left="135"/>
            </w:pPr>
          </w:p>
        </w:tc>
        <w:tc>
          <w:tcPr>
            <w:tcW w:w="1744"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Практические работы </w:t>
            </w:r>
          </w:p>
          <w:p w:rsidR="00C67F11" w:rsidRDefault="00C67F11" w:rsidP="00524D43">
            <w:pPr>
              <w:spacing w:after="0"/>
              <w:ind w:left="135"/>
            </w:pPr>
          </w:p>
        </w:tc>
        <w:tc>
          <w:tcPr>
            <w:tcW w:w="0" w:type="auto"/>
            <w:vMerge/>
            <w:tcBorders>
              <w:top w:val="nil"/>
            </w:tcBorders>
            <w:tcMar>
              <w:top w:w="50" w:type="dxa"/>
              <w:left w:w="100" w:type="dxa"/>
            </w:tcMar>
          </w:tcPr>
          <w:p w:rsidR="00C67F11" w:rsidRDefault="00C67F11" w:rsidP="00524D43"/>
        </w:tc>
      </w:tr>
      <w:tr w:rsidR="00C67F11" w:rsidRPr="00292913" w:rsidTr="00524D43">
        <w:trPr>
          <w:trHeight w:val="144"/>
          <w:tblCellSpacing w:w="20" w:type="nil"/>
        </w:trPr>
        <w:tc>
          <w:tcPr>
            <w:tcW w:w="0" w:type="auto"/>
            <w:gridSpan w:val="6"/>
            <w:tcMar>
              <w:top w:w="50" w:type="dxa"/>
              <w:left w:w="100" w:type="dxa"/>
            </w:tcMar>
            <w:vAlign w:val="center"/>
          </w:tcPr>
          <w:p w:rsidR="00C67F11" w:rsidRPr="00292913" w:rsidRDefault="00C67F11" w:rsidP="00524D43">
            <w:pPr>
              <w:spacing w:after="0"/>
              <w:ind w:left="135"/>
            </w:pPr>
            <w:r w:rsidRPr="00292913">
              <w:rPr>
                <w:rFonts w:ascii="Times New Roman" w:hAnsi="Times New Roman"/>
                <w:b/>
                <w:color w:val="000000"/>
                <w:sz w:val="24"/>
              </w:rPr>
              <w:t>Раздел 1.</w:t>
            </w:r>
            <w:r w:rsidRPr="00292913">
              <w:rPr>
                <w:rFonts w:ascii="Times New Roman" w:hAnsi="Times New Roman"/>
                <w:color w:val="000000"/>
                <w:sz w:val="24"/>
              </w:rPr>
              <w:t xml:space="preserve"> </w:t>
            </w:r>
            <w:r w:rsidRPr="00292913">
              <w:rPr>
                <w:rFonts w:ascii="Times New Roman" w:hAnsi="Times New Roman"/>
                <w:b/>
                <w:color w:val="000000"/>
                <w:sz w:val="24"/>
              </w:rPr>
              <w:t xml:space="preserve">Литература конца </w:t>
            </w:r>
            <w:r>
              <w:rPr>
                <w:rFonts w:ascii="Times New Roman" w:hAnsi="Times New Roman"/>
                <w:b/>
                <w:color w:val="000000"/>
                <w:sz w:val="24"/>
              </w:rPr>
              <w:t>XIX</w:t>
            </w:r>
            <w:r w:rsidRPr="00292913">
              <w:rPr>
                <w:rFonts w:ascii="Times New Roman" w:hAnsi="Times New Roman"/>
                <w:b/>
                <w:color w:val="000000"/>
                <w:sz w:val="24"/>
              </w:rPr>
              <w:t xml:space="preserve"> — начала ХХ века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 И. Куприн. Рассказы и повести (два произведения по выбору). Например, «Гранатовый браслет», «Олеся», «Поединок»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Л. Н. Андреев. Рассказы и повести (два произведения по выбору). Например, «Иуда Искариот», «Большой шлем», «Рассказ о семи повешенных»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1.3</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М. Горький. Рассказы и роман (два произведения по выбору). Например, «Старуха Изергиль», «Макар Чудра», «Коновалов», «Фома Гордеев» и др. </w:t>
            </w:r>
            <w:r>
              <w:rPr>
                <w:rFonts w:ascii="Times New Roman" w:hAnsi="Times New Roman"/>
                <w:color w:val="000000"/>
                <w:sz w:val="24"/>
              </w:rPr>
              <w:t>Пьеса «На дне»</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1.4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Стихотворения поэтов Серебряного века (не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Соловьёва, Ф. К. Сологуба, В. В. Хлебникова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C67F11" w:rsidRDefault="00C67F11" w:rsidP="00524D43"/>
        </w:tc>
      </w:tr>
      <w:tr w:rsidR="00C67F11" w:rsidTr="00524D43">
        <w:trPr>
          <w:trHeight w:val="144"/>
          <w:tblCellSpacing w:w="20" w:type="nil"/>
        </w:trPr>
        <w:tc>
          <w:tcPr>
            <w:tcW w:w="0" w:type="auto"/>
            <w:gridSpan w:val="6"/>
            <w:tcMar>
              <w:top w:w="50" w:type="dxa"/>
              <w:left w:w="100" w:type="dxa"/>
            </w:tcMar>
            <w:vAlign w:val="center"/>
          </w:tcPr>
          <w:p w:rsidR="00C67F11" w:rsidRDefault="00C67F11" w:rsidP="00524D4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И. А. Бунин. Стихотворения (не менее двух по выбору). Например, «Алёнушка», «Вечер», «Дурман», «И цветы, и шмели, и трава, и колосья…», «У птицы есть гнездо, у зверя есть нора…» и др. </w:t>
            </w:r>
            <w:r>
              <w:rPr>
                <w:rFonts w:ascii="Times New Roman" w:hAnsi="Times New Roman"/>
                <w:color w:val="000000"/>
                <w:sz w:val="24"/>
              </w:rPr>
              <w:t xml:space="preserve">Рассказы (три по выбору). </w:t>
            </w:r>
            <w:r w:rsidRPr="00292913">
              <w:rPr>
                <w:rFonts w:ascii="Times New Roman" w:hAnsi="Times New Roman"/>
                <w:color w:val="000000"/>
                <w:sz w:val="24"/>
              </w:rPr>
              <w:t xml:space="preserve">Например, «Антоновские яблоки», «Чистый понедельник», «Господин из Сан-Франциско», «Тёмные аллеи», «Лёгкое дыхание», «Солнечный удар» и др. </w:t>
            </w:r>
            <w:r>
              <w:rPr>
                <w:rFonts w:ascii="Times New Roman" w:hAnsi="Times New Roman"/>
                <w:color w:val="000000"/>
                <w:sz w:val="24"/>
              </w:rPr>
              <w:t>Книга очерков «Окаянные дни» (фрагменты)</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2.2</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А. А. Блок. Стихотворения (не менее пяти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«Русь», «Когда вы стоите на моём пути…», «Она пришла с мороза…», «Рождённые в года глухие…», «Пушкинскому Дому», «Скифы» и др. </w:t>
            </w:r>
            <w:r>
              <w:rPr>
                <w:rFonts w:ascii="Times New Roman" w:hAnsi="Times New Roman"/>
                <w:color w:val="000000"/>
                <w:sz w:val="24"/>
              </w:rPr>
              <w:t>Поэма «Двенадцать»</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Н. С. Гумилёв. Стихотворения (не менее трёх по выбору). Например, «Жираф», «Заблудившийся трамвай», «Капитаны», </w:t>
            </w:r>
            <w:r w:rsidRPr="00292913">
              <w:rPr>
                <w:rFonts w:ascii="Times New Roman" w:hAnsi="Times New Roman"/>
                <w:color w:val="000000"/>
                <w:sz w:val="24"/>
              </w:rPr>
              <w:lastRenderedPageBreak/>
              <w:t>«Пятистопные ямбы», «Слово», «Шестое чувство», «Андрей Рублёв»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 В. Маяковский. Стихотворения (не менее пяти по выбору). Например, «А вы могли бы?», «Нате!», «Послушайте!», «Лиличка!»,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 Поэмы «Облако в штанах», «Во весь голос. Первое вступление в поэму»</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2.5</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 А. Есенин. Стихотворения (не менее пяти по выбору). Например, «Гой ты, Русь, моя родная!..», «Письмо матери», «Собаке Качалова», «Спит ковыль.Равнина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 «Запели тёсаные дроги…», «Русь», «Пушкину», «Я иду долиной. На затылке кепи...», «До свиданья, друг мой, до свиданья!..» и др. </w:t>
            </w:r>
            <w:r>
              <w:rPr>
                <w:rFonts w:ascii="Times New Roman" w:hAnsi="Times New Roman"/>
                <w:color w:val="000000"/>
                <w:sz w:val="24"/>
              </w:rPr>
              <w:t>Поэма «Чёрный человек»</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 Э. Мандельштам. Стихотворения (не менее пяти по выбору). Например, «Бессонница. Гомер. Тугие паруса…», «За гремучую доблесть грядущих веков…», «Ленинград», «Мы живём, под собою не чуя страны…», «</w:t>
            </w:r>
            <w:r>
              <w:rPr>
                <w:rFonts w:ascii="Times New Roman" w:hAnsi="Times New Roman"/>
                <w:color w:val="000000"/>
                <w:sz w:val="24"/>
              </w:rPr>
              <w:t>Notre</w:t>
            </w:r>
            <w:r w:rsidRPr="00292913">
              <w:rPr>
                <w:rFonts w:ascii="Times New Roman" w:hAnsi="Times New Roman"/>
                <w:color w:val="000000"/>
                <w:sz w:val="24"/>
              </w:rPr>
              <w:t xml:space="preserve"> </w:t>
            </w:r>
            <w:r>
              <w:rPr>
                <w:rFonts w:ascii="Times New Roman" w:hAnsi="Times New Roman"/>
                <w:color w:val="000000"/>
                <w:sz w:val="24"/>
              </w:rPr>
              <w:t>Dame</w:t>
            </w:r>
            <w:r w:rsidRPr="00292913">
              <w:rPr>
                <w:rFonts w:ascii="Times New Roman" w:hAnsi="Times New Roman"/>
                <w:color w:val="000000"/>
                <w:sz w:val="24"/>
              </w:rPr>
              <w:t>», «Айя-София», «Невыразимая печаль…», «Золотистого мёда струя из бутылки текла…», «Я не слыхал рассказов Оссиана…», «Нет, никогда ничей я не был современник…», «Я к губам подношу эту зелень…»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 И. Цветаева. Стихотворения (не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вёрсты, мили…», «Красною кистью…», «Семь холмов — как семь колоколов!..» (из цикла «Стихи о Москве») и др. Очерк «Мой Пушкин»</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2.8</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А. А. Ахматова. Стихотворения (не менее пяти по выбору). Например, «Песня последней встречи», «Сжала руки под тёмной вуалью…», «Смуглый отрок </w:t>
            </w:r>
            <w:r w:rsidRPr="00292913">
              <w:rPr>
                <w:rFonts w:ascii="Times New Roman" w:hAnsi="Times New Roman"/>
                <w:color w:val="000000"/>
                <w:sz w:val="24"/>
              </w:rPr>
              <w:lastRenderedPageBreak/>
              <w:t xml:space="preserve">бродил по аллеям…», «Мне голос был. Он звал утешно…»,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 </w:t>
            </w:r>
            <w:r>
              <w:rPr>
                <w:rFonts w:ascii="Times New Roman" w:hAnsi="Times New Roman"/>
                <w:color w:val="000000"/>
                <w:sz w:val="24"/>
              </w:rPr>
              <w:t>Поэма «Реквием»</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lastRenderedPageBreak/>
              <w:t xml:space="preserve"> 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Е. И. Замятин. Роман «Мы»</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Н.А. Островский. Роман «Как закалялась сталь» (избранные главы)</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 А. Шолохов. Роман-эпопея «Тихий Дон»</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 В. Набоков. Рассказы, повести, романы (одно произведение по выбору). Например, «Облако, озеро, башня», «Весна в Фиальте», «Машенька», «Защита Лужина», «Дар»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 А. Булгаков. Романы «Белая гвардия», «Мастер и Маргарита» (один роман по выбору). Рассказы, повести, пьесы (одно произведение по выбору). Например, рассказы из книги «Записки юного врача», «Записки на манжетах», «Дни Турбиных», «Бег»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2.14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 П. Платонов. Рассказы и повести (два произведения по выбору). Например, «В прекрасном и яростном мире», «Котлован», «Возвращение», «Река Потудань», «Сокровенный человек»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2.15</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«В тот день, когда окончилась война…», «Я убит подо Ржевом», «Памяти Гагарина» и др. </w:t>
            </w:r>
            <w:r>
              <w:rPr>
                <w:rFonts w:ascii="Times New Roman" w:hAnsi="Times New Roman"/>
                <w:color w:val="000000"/>
                <w:sz w:val="24"/>
              </w:rPr>
              <w:t>Поэма «По праву памяти»</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Проза о Великой Отечественной войне (по одному произведению не менее чем трёх писателей по выбору). Например, В. П. Астафьев. «Пастух и пастушка», «Звездопад»; Ю. В. Бондарев.«Горячий снег»; В. В. Быков.«Обелиск», «Сотников», «Альпийская баллада»; Б. Л. Васильев. «А зори здесь тихие», «В списках не значился», «Завтра была война», «Летят мои кони»; К. Д. Воробьёв. «Убиты под Москвой», «Это мы, Господи!»; В. Л. Кондратьев. «Сашка»; В. П. Некрасов. «В окопах Сталинграда»; Е. И. Носов. «Красное вино победы», «Шопен, соната номер </w:t>
            </w:r>
            <w:r w:rsidRPr="00292913">
              <w:rPr>
                <w:rFonts w:ascii="Times New Roman" w:hAnsi="Times New Roman"/>
                <w:color w:val="000000"/>
                <w:sz w:val="24"/>
              </w:rPr>
              <w:lastRenderedPageBreak/>
              <w:t>два», С.С. Смирнов «Брестская крепость»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lastRenderedPageBreak/>
              <w:t xml:space="preserve"> </w:t>
            </w:r>
            <w:r>
              <w:rPr>
                <w:rFonts w:ascii="Times New Roman" w:hAnsi="Times New Roman"/>
                <w:color w:val="000000"/>
                <w:sz w:val="24"/>
              </w:rPr>
              <w:t xml:space="preserve">5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2.17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В.О. Богомолов. «В августе сорок четвёртого»</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А.А. Фадеев. Роман «Молодая гвардия»</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2.19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Поэзия о Великой Отечественной войне. Стихотворения (по одному стихотворению не менее чем трёх поэтов по выбору). Например, Ю. В. Друниной, М. В. Исаковского, Ю. Д.Левитанского, С. С. Орлова, Д. С. Самойлова, К. М. Симонова, Б. А. Слуцкого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2.20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Драматургия о Великой Отечественной войне. Пьесы (одно произведение по выбору). Например, В. С. Розов. «Вечно живые», К. М. Симонов. «Русские люди»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2.21</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Б. Л. Пастернак. Стихотворения (не менее пяти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«Единственные дни», «О, знал бы я, что так бывает…», «Никого не будет в доме...», «Август» и др. </w:t>
            </w:r>
            <w:r>
              <w:rPr>
                <w:rFonts w:ascii="Times New Roman" w:hAnsi="Times New Roman"/>
                <w:color w:val="000000"/>
                <w:sz w:val="24"/>
              </w:rPr>
              <w:t>Роман «Доктор Живаго» (избранные главы)</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2.22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 В. Вампилов. Пьесы (не менее одной по выбору). Например, «Старший сын», «Утиная охота»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2.23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 произведения из цикла «Крохотки» (не менее двух)</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2.24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 М. Шукшин. Рассказы и повести (не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2.25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 Г. Распутин. Рассказы и повести (не менее одного произведения по выбору). Например, «Прощание с Матёрой», «Живи и помни», «Женский разговор»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2.26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 М. Рубцов. Стихотворения (не менее трёх по выбору). Например, «Звезда полей», «Тихая моя родина!..», «В горнице моей светло…», «Привет, Россия…», «Родная деревня», «В осеннем лесу», «В минуты музыки печальной…», «Видения на холме», «Ночь на родине», «Утро»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2.27</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И. А. Бродский. Стихотворения (не менее пяти по выбору). Например, «Осенний </w:t>
            </w:r>
            <w:r w:rsidRPr="00292913">
              <w:rPr>
                <w:rFonts w:ascii="Times New Roman" w:hAnsi="Times New Roman"/>
                <w:color w:val="000000"/>
                <w:sz w:val="24"/>
              </w:rPr>
              <w:lastRenderedPageBreak/>
              <w:t xml:space="preserve">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надцатого мартобря…», «Воротишься на родину. </w:t>
            </w:r>
            <w:r>
              <w:rPr>
                <w:rFonts w:ascii="Times New Roman" w:hAnsi="Times New Roman"/>
                <w:color w:val="000000"/>
                <w:sz w:val="24"/>
              </w:rPr>
              <w:t>Ну что ж…», «Postscriptum» «На смерть Жукова» и др.</w:t>
            </w:r>
          </w:p>
        </w:tc>
        <w:tc>
          <w:tcPr>
            <w:tcW w:w="938"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lastRenderedPageBreak/>
              <w:t xml:space="preserve"> 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2.28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 С. Высоцкий. Стихотворения (не менее трёх по выбору). Например, «Песня о Земле», «Он не вернулся из боя», «Мы вращаем Землю», «Я не люблю», «Братские могилы», «Песня о друге», «Лирическая», «Охота на волков», «Песня о звёздах»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112 </w:t>
            </w:r>
          </w:p>
        </w:tc>
        <w:tc>
          <w:tcPr>
            <w:tcW w:w="0" w:type="auto"/>
            <w:gridSpan w:val="3"/>
            <w:tcMar>
              <w:top w:w="50" w:type="dxa"/>
              <w:left w:w="100" w:type="dxa"/>
            </w:tcMar>
            <w:vAlign w:val="center"/>
          </w:tcPr>
          <w:p w:rsidR="00C67F11" w:rsidRDefault="00C67F11" w:rsidP="00524D43"/>
        </w:tc>
      </w:tr>
      <w:tr w:rsidR="00C67F11" w:rsidRPr="00292913" w:rsidTr="00524D43">
        <w:trPr>
          <w:trHeight w:val="144"/>
          <w:tblCellSpacing w:w="20" w:type="nil"/>
        </w:trPr>
        <w:tc>
          <w:tcPr>
            <w:tcW w:w="0" w:type="auto"/>
            <w:gridSpan w:val="6"/>
            <w:tcMar>
              <w:top w:w="50" w:type="dxa"/>
              <w:left w:w="100" w:type="dxa"/>
            </w:tcMar>
            <w:vAlign w:val="center"/>
          </w:tcPr>
          <w:p w:rsidR="00C67F11" w:rsidRPr="00292913" w:rsidRDefault="00C67F11" w:rsidP="00524D43">
            <w:pPr>
              <w:spacing w:after="0"/>
              <w:ind w:left="135"/>
            </w:pPr>
            <w:r w:rsidRPr="00292913">
              <w:rPr>
                <w:rFonts w:ascii="Times New Roman" w:hAnsi="Times New Roman"/>
                <w:b/>
                <w:color w:val="000000"/>
                <w:sz w:val="24"/>
              </w:rPr>
              <w:t>Раздел 3.</w:t>
            </w:r>
            <w:r w:rsidRPr="00292913">
              <w:rPr>
                <w:rFonts w:ascii="Times New Roman" w:hAnsi="Times New Roman"/>
                <w:color w:val="000000"/>
                <w:sz w:val="24"/>
              </w:rPr>
              <w:t xml:space="preserve"> </w:t>
            </w:r>
            <w:r w:rsidRPr="00292913">
              <w:rPr>
                <w:rFonts w:ascii="Times New Roman" w:hAnsi="Times New Roman"/>
                <w:b/>
                <w:color w:val="000000"/>
                <w:sz w:val="24"/>
              </w:rPr>
              <w:t xml:space="preserve">Проза второй половины </w:t>
            </w:r>
            <w:r>
              <w:rPr>
                <w:rFonts w:ascii="Times New Roman" w:hAnsi="Times New Roman"/>
                <w:b/>
                <w:color w:val="000000"/>
                <w:sz w:val="24"/>
              </w:rPr>
              <w:t>XX</w:t>
            </w:r>
            <w:r w:rsidRPr="00292913">
              <w:rPr>
                <w:rFonts w:ascii="Times New Roman" w:hAnsi="Times New Roman"/>
                <w:b/>
                <w:color w:val="000000"/>
                <w:sz w:val="24"/>
              </w:rPr>
              <w:t xml:space="preserve"> — начала </w:t>
            </w:r>
            <w:r>
              <w:rPr>
                <w:rFonts w:ascii="Times New Roman" w:hAnsi="Times New Roman"/>
                <w:b/>
                <w:color w:val="000000"/>
                <w:sz w:val="24"/>
              </w:rPr>
              <w:t>XXI</w:t>
            </w:r>
            <w:r w:rsidRPr="00292913">
              <w:rPr>
                <w:rFonts w:ascii="Times New Roman" w:hAnsi="Times New Roman"/>
                <w:b/>
                <w:color w:val="000000"/>
                <w:sz w:val="24"/>
              </w:rPr>
              <w:t xml:space="preserve"> века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3.1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Проза второй половины </w:t>
            </w:r>
            <w:r>
              <w:rPr>
                <w:rFonts w:ascii="Times New Roman" w:hAnsi="Times New Roman"/>
                <w:color w:val="000000"/>
                <w:sz w:val="24"/>
              </w:rPr>
              <w:t>XX</w:t>
            </w:r>
            <w:r w:rsidRPr="00292913">
              <w:rPr>
                <w:rFonts w:ascii="Times New Roman" w:hAnsi="Times New Roman"/>
                <w:color w:val="000000"/>
                <w:sz w:val="24"/>
              </w:rPr>
              <w:t xml:space="preserve"> — начала </w:t>
            </w:r>
            <w:r>
              <w:rPr>
                <w:rFonts w:ascii="Times New Roman" w:hAnsi="Times New Roman"/>
                <w:color w:val="000000"/>
                <w:sz w:val="24"/>
              </w:rPr>
              <w:t>XXI</w:t>
            </w:r>
            <w:r w:rsidRPr="00292913">
              <w:rPr>
                <w:rFonts w:ascii="Times New Roman" w:hAnsi="Times New Roman"/>
                <w:color w:val="000000"/>
                <w:sz w:val="24"/>
              </w:rPr>
              <w:t xml:space="preserve"> века. Рассказы, повести, романы (по одному произведению не менее чем четырёх прозаиков по выбору).Например, Ф. А. Абрамов («Братья и сёстры» (фрагменты из романа), повесть «Пелагея» и др.), Ч. Т. Айтматов (повести «Пегий пёс, бегущий краем моря», «Белый пароход» и др.), В. П. Астафьев (повествование в рассказах «Царь-рыба» и др.), В. И. Белов (рассказы «На родине», </w:t>
            </w:r>
            <w:r w:rsidRPr="00292913">
              <w:rPr>
                <w:rFonts w:ascii="Times New Roman" w:hAnsi="Times New Roman"/>
                <w:color w:val="000000"/>
                <w:sz w:val="24"/>
              </w:rPr>
              <w:lastRenderedPageBreak/>
              <w:t xml:space="preserve">«За тремя волоками», «Бобришный угор» и др.), А. Г. Битов (цикл рассказов «Аптекарский остров», повесть «Жизнь в ветреную погоду» и др.), А. Н. Варламов (повести «Гора», «Рождение» и др.), Г. Н. Владимов («Верный Руслан»), В. С. Гроссман (роман «Жизнь и судьба» (фрагменты), С. Д. Довлатов (повесть «Заповедник» и др.),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В. С. Маканин (рассказ «Кавказский пленный»), В. О. Пелевин (повесть «Омон Ра», роман «Жизнь насекомых» и др.), Захар Прилепин (рассказ «Белый квадрат», и др.), В. А. Солоухин (повесть «Капля росы», произведения из цикла «Камешки на ладони»), А.Н. и Б. Н. Стругацкие (повести «Пикник на обочине», «Понедельник начинается в субботу и др.), В. Ф. Тендряков (повесть «Ночь после выпуска», рассказы «Хлеб для собаки», «Пара гнедых» и др.), Ю. В. Трифонов (повести «Отблеск костра», «Обмен», «Другая жизнь», «Дом на набережной» и др.), В. Т. Шаламов («Колымские рассказы», например, «Одиночный замер», «Инжектор», «За </w:t>
            </w:r>
            <w:r w:rsidRPr="00292913">
              <w:rPr>
                <w:rFonts w:ascii="Times New Roman" w:hAnsi="Times New Roman"/>
                <w:color w:val="000000"/>
                <w:sz w:val="24"/>
              </w:rPr>
              <w:lastRenderedPageBreak/>
              <w:t>письмом», «На представку», «Посылка» и др.)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lastRenderedPageBreak/>
              <w:t xml:space="preserve"> </w:t>
            </w:r>
            <w:r>
              <w:rPr>
                <w:rFonts w:ascii="Times New Roman" w:hAnsi="Times New Roman"/>
                <w:color w:val="000000"/>
                <w:sz w:val="24"/>
              </w:rPr>
              <w:t xml:space="preserve">5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67F11" w:rsidRDefault="00C67F11" w:rsidP="00524D43"/>
        </w:tc>
      </w:tr>
      <w:tr w:rsidR="00C67F11" w:rsidRPr="00292913" w:rsidTr="00524D43">
        <w:trPr>
          <w:trHeight w:val="144"/>
          <w:tblCellSpacing w:w="20" w:type="nil"/>
        </w:trPr>
        <w:tc>
          <w:tcPr>
            <w:tcW w:w="0" w:type="auto"/>
            <w:gridSpan w:val="6"/>
            <w:tcMar>
              <w:top w:w="50" w:type="dxa"/>
              <w:left w:w="100" w:type="dxa"/>
            </w:tcMar>
            <w:vAlign w:val="center"/>
          </w:tcPr>
          <w:p w:rsidR="00C67F11" w:rsidRPr="00292913" w:rsidRDefault="00C67F11" w:rsidP="00524D43">
            <w:pPr>
              <w:spacing w:after="0"/>
              <w:ind w:left="135"/>
            </w:pPr>
            <w:r w:rsidRPr="00292913">
              <w:rPr>
                <w:rFonts w:ascii="Times New Roman" w:hAnsi="Times New Roman"/>
                <w:b/>
                <w:color w:val="000000"/>
                <w:sz w:val="24"/>
              </w:rPr>
              <w:t>Раздел 4.</w:t>
            </w:r>
            <w:r w:rsidRPr="00292913">
              <w:rPr>
                <w:rFonts w:ascii="Times New Roman" w:hAnsi="Times New Roman"/>
                <w:color w:val="000000"/>
                <w:sz w:val="24"/>
              </w:rPr>
              <w:t xml:space="preserve"> </w:t>
            </w:r>
            <w:r w:rsidRPr="00292913">
              <w:rPr>
                <w:rFonts w:ascii="Times New Roman" w:hAnsi="Times New Roman"/>
                <w:b/>
                <w:color w:val="000000"/>
                <w:sz w:val="24"/>
              </w:rPr>
              <w:t xml:space="preserve">Поэзия второй половины </w:t>
            </w:r>
            <w:r>
              <w:rPr>
                <w:rFonts w:ascii="Times New Roman" w:hAnsi="Times New Roman"/>
                <w:b/>
                <w:color w:val="000000"/>
                <w:sz w:val="24"/>
              </w:rPr>
              <w:t>XX</w:t>
            </w:r>
            <w:r w:rsidRPr="00292913">
              <w:rPr>
                <w:rFonts w:ascii="Times New Roman" w:hAnsi="Times New Roman"/>
                <w:b/>
                <w:color w:val="000000"/>
                <w:sz w:val="24"/>
              </w:rPr>
              <w:t xml:space="preserve"> — начала </w:t>
            </w:r>
            <w:r>
              <w:rPr>
                <w:rFonts w:ascii="Times New Roman" w:hAnsi="Times New Roman"/>
                <w:b/>
                <w:color w:val="000000"/>
                <w:sz w:val="24"/>
              </w:rPr>
              <w:t>XXI</w:t>
            </w:r>
            <w:r w:rsidRPr="00292913">
              <w:rPr>
                <w:rFonts w:ascii="Times New Roman" w:hAnsi="Times New Roman"/>
                <w:b/>
                <w:color w:val="000000"/>
                <w:sz w:val="24"/>
              </w:rPr>
              <w:t xml:space="preserve"> века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4.1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Поэзия второй половины </w:t>
            </w:r>
            <w:r>
              <w:rPr>
                <w:rFonts w:ascii="Times New Roman" w:hAnsi="Times New Roman"/>
                <w:color w:val="000000"/>
                <w:sz w:val="24"/>
              </w:rPr>
              <w:t>XX</w:t>
            </w:r>
            <w:r w:rsidRPr="00292913">
              <w:rPr>
                <w:rFonts w:ascii="Times New Roman" w:hAnsi="Times New Roman"/>
                <w:color w:val="000000"/>
                <w:sz w:val="24"/>
              </w:rPr>
              <w:t xml:space="preserve"> — начала </w:t>
            </w:r>
            <w:r>
              <w:rPr>
                <w:rFonts w:ascii="Times New Roman" w:hAnsi="Times New Roman"/>
                <w:color w:val="000000"/>
                <w:sz w:val="24"/>
              </w:rPr>
              <w:t>XXI</w:t>
            </w:r>
            <w:r w:rsidRPr="00292913">
              <w:rPr>
                <w:rFonts w:ascii="Times New Roman" w:hAnsi="Times New Roman"/>
                <w:color w:val="000000"/>
                <w:sz w:val="24"/>
              </w:rPr>
              <w:t xml:space="preserve"> века. Стихотворения и поэмы (по одному произведению не менее чем четырёх поэтов по выбору). Например, Б. А. Ахмадулиной, А. А. Вознесенского, Е. А. Евтушенко, Н. А. Заболоцкого, Т. Ю. Кибирова, Ю. П. Кузнецова, А. С. Кушнера, Л. Н. Мартынова, О. А. Николаевой, Б. Ш. Окуджавы, Д. А. Пригова, Р. И. Рождественского, О. А. Седаковой, В. Н. Соколова, А. А. Тарковского, О. Г. Чухонцева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7F11" w:rsidRDefault="00C67F11" w:rsidP="00524D43"/>
        </w:tc>
      </w:tr>
      <w:tr w:rsidR="00C67F11" w:rsidRPr="00292913" w:rsidTr="00524D43">
        <w:trPr>
          <w:trHeight w:val="144"/>
          <w:tblCellSpacing w:w="20" w:type="nil"/>
        </w:trPr>
        <w:tc>
          <w:tcPr>
            <w:tcW w:w="0" w:type="auto"/>
            <w:gridSpan w:val="6"/>
            <w:tcMar>
              <w:top w:w="50" w:type="dxa"/>
              <w:left w:w="100" w:type="dxa"/>
            </w:tcMar>
            <w:vAlign w:val="center"/>
          </w:tcPr>
          <w:p w:rsidR="00C67F11" w:rsidRPr="00292913" w:rsidRDefault="00C67F11" w:rsidP="00524D43">
            <w:pPr>
              <w:spacing w:after="0"/>
              <w:ind w:left="135"/>
            </w:pPr>
            <w:r w:rsidRPr="00292913">
              <w:rPr>
                <w:rFonts w:ascii="Times New Roman" w:hAnsi="Times New Roman"/>
                <w:b/>
                <w:color w:val="000000"/>
                <w:sz w:val="24"/>
              </w:rPr>
              <w:t>Раздел 5.</w:t>
            </w:r>
            <w:r w:rsidRPr="00292913">
              <w:rPr>
                <w:rFonts w:ascii="Times New Roman" w:hAnsi="Times New Roman"/>
                <w:color w:val="000000"/>
                <w:sz w:val="24"/>
              </w:rPr>
              <w:t xml:space="preserve"> </w:t>
            </w:r>
            <w:r w:rsidRPr="00292913">
              <w:rPr>
                <w:rFonts w:ascii="Times New Roman" w:hAnsi="Times New Roman"/>
                <w:b/>
                <w:color w:val="000000"/>
                <w:sz w:val="24"/>
              </w:rPr>
              <w:t xml:space="preserve">Драматургия второй половины ХХ — начала </w:t>
            </w:r>
            <w:r>
              <w:rPr>
                <w:rFonts w:ascii="Times New Roman" w:hAnsi="Times New Roman"/>
                <w:b/>
                <w:color w:val="000000"/>
                <w:sz w:val="24"/>
              </w:rPr>
              <w:t>XXI</w:t>
            </w:r>
            <w:r w:rsidRPr="00292913">
              <w:rPr>
                <w:rFonts w:ascii="Times New Roman" w:hAnsi="Times New Roman"/>
                <w:b/>
                <w:color w:val="000000"/>
                <w:sz w:val="24"/>
              </w:rPr>
              <w:t xml:space="preserve"> века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5.1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Драматургия второй половины ХХ — начала </w:t>
            </w:r>
            <w:r>
              <w:rPr>
                <w:rFonts w:ascii="Times New Roman" w:hAnsi="Times New Roman"/>
                <w:color w:val="000000"/>
                <w:sz w:val="24"/>
              </w:rPr>
              <w:t>XXI</w:t>
            </w:r>
            <w:r w:rsidRPr="00292913">
              <w:rPr>
                <w:rFonts w:ascii="Times New Roman" w:hAnsi="Times New Roman"/>
                <w:color w:val="000000"/>
                <w:sz w:val="24"/>
              </w:rPr>
              <w:t xml:space="preserve"> века. Пьесы (не менее одного произведения двух драматургов по выбору). Например, А. Н. Арбузов. «Иркутская история», «Жестокие игры», К. В. Драгунская. «Рыжая пьеса», А. М. Володин.«Пять вечеров», «Моя старшая сестра», В. С. Розов. «Гнездо глухаря», М. М. Рощин. «Валентин и Валентина», «Спешите делать добро»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67F11" w:rsidRDefault="00C67F11" w:rsidP="00524D43"/>
        </w:tc>
      </w:tr>
      <w:tr w:rsidR="00C67F11" w:rsidTr="00524D43">
        <w:trPr>
          <w:trHeight w:val="144"/>
          <w:tblCellSpacing w:w="20" w:type="nil"/>
        </w:trPr>
        <w:tc>
          <w:tcPr>
            <w:tcW w:w="0" w:type="auto"/>
            <w:gridSpan w:val="6"/>
            <w:tcMar>
              <w:top w:w="50" w:type="dxa"/>
              <w:left w:w="100" w:type="dxa"/>
            </w:tcMar>
            <w:vAlign w:val="center"/>
          </w:tcPr>
          <w:p w:rsidR="00C67F11" w:rsidRDefault="00C67F11" w:rsidP="00524D43">
            <w:pPr>
              <w:spacing w:after="0"/>
              <w:ind w:left="135"/>
            </w:pPr>
            <w:r>
              <w:rPr>
                <w:rFonts w:ascii="Times New Roman" w:hAnsi="Times New Roman"/>
                <w:b/>
                <w:color w:val="000000"/>
                <w:sz w:val="24"/>
              </w:rPr>
              <w:lastRenderedPageBreak/>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6.1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Рассказы, повести, стихотворения (не менее двух произведений по выбору). Например, рассказ Ю. Рытхэу «Хранитель огня», роман «Сон в начале тумана», повести Ю.Н.Шесталова «Синий ветер каслания», «Когда качало меня солнце»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67F11" w:rsidRDefault="00C67F11" w:rsidP="00524D43"/>
        </w:tc>
      </w:tr>
      <w:tr w:rsidR="00C67F11" w:rsidTr="00524D43">
        <w:trPr>
          <w:trHeight w:val="144"/>
          <w:tblCellSpacing w:w="20" w:type="nil"/>
        </w:trPr>
        <w:tc>
          <w:tcPr>
            <w:tcW w:w="0" w:type="auto"/>
            <w:gridSpan w:val="6"/>
            <w:tcMar>
              <w:top w:w="50" w:type="dxa"/>
              <w:left w:w="100" w:type="dxa"/>
            </w:tcMar>
            <w:vAlign w:val="center"/>
          </w:tcPr>
          <w:p w:rsidR="00C67F11" w:rsidRDefault="00C67F11" w:rsidP="00524D43">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7.1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Зарубежная проза </w:t>
            </w:r>
            <w:r>
              <w:rPr>
                <w:rFonts w:ascii="Times New Roman" w:hAnsi="Times New Roman"/>
                <w:color w:val="000000"/>
                <w:sz w:val="24"/>
              </w:rPr>
              <w:t>XX</w:t>
            </w:r>
            <w:r w:rsidRPr="00292913">
              <w:rPr>
                <w:rFonts w:ascii="Times New Roman" w:hAnsi="Times New Roman"/>
                <w:color w:val="000000"/>
                <w:sz w:val="24"/>
              </w:rPr>
              <w:t xml:space="preserve"> века (не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Кафки «Превращение», Г. Г. Маркеса «Сто лет одиночества», У. С. Моэма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Хаксли «О дивный новый мир», Э. Хемингуэя «Старик и море», «Прощай, оружие», А. Франк «Дневник Анны Франк», У. Эко «Имя Розы»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7.2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Зарубежная поэзия </w:t>
            </w:r>
            <w:r>
              <w:rPr>
                <w:rFonts w:ascii="Times New Roman" w:hAnsi="Times New Roman"/>
                <w:color w:val="000000"/>
                <w:sz w:val="24"/>
              </w:rPr>
              <w:t>XX</w:t>
            </w:r>
            <w:r w:rsidRPr="00292913">
              <w:rPr>
                <w:rFonts w:ascii="Times New Roman" w:hAnsi="Times New Roman"/>
                <w:color w:val="000000"/>
                <w:sz w:val="24"/>
              </w:rPr>
              <w:t xml:space="preserve"> века (не менее трёх стихотворений одного из поэтов по выбору). Например, стихотворения Г.Аполлинера, Ф. Гарсиа Лорки, </w:t>
            </w:r>
            <w:r>
              <w:rPr>
                <w:rFonts w:ascii="Times New Roman" w:hAnsi="Times New Roman"/>
                <w:color w:val="000000"/>
                <w:sz w:val="24"/>
              </w:rPr>
              <w:t>P</w:t>
            </w:r>
            <w:r w:rsidRPr="00292913">
              <w:rPr>
                <w:rFonts w:ascii="Times New Roman" w:hAnsi="Times New Roman"/>
                <w:color w:val="000000"/>
                <w:sz w:val="24"/>
              </w:rPr>
              <w:t>. </w:t>
            </w:r>
            <w:r>
              <w:rPr>
                <w:rFonts w:ascii="Times New Roman" w:hAnsi="Times New Roman"/>
                <w:color w:val="000000"/>
                <w:sz w:val="24"/>
              </w:rPr>
              <w:t>M</w:t>
            </w:r>
            <w:r w:rsidRPr="00292913">
              <w:rPr>
                <w:rFonts w:ascii="Times New Roman" w:hAnsi="Times New Roman"/>
                <w:color w:val="000000"/>
                <w:sz w:val="24"/>
              </w:rPr>
              <w:t>. Рильке, Т. С. Элиота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570" w:type="dxa"/>
            <w:tcMar>
              <w:top w:w="50" w:type="dxa"/>
              <w:left w:w="100" w:type="dxa"/>
            </w:tcMar>
            <w:vAlign w:val="center"/>
          </w:tcPr>
          <w:p w:rsidR="00C67F11" w:rsidRDefault="00C67F11" w:rsidP="00524D43">
            <w:pPr>
              <w:spacing w:after="0"/>
            </w:pPr>
            <w:r>
              <w:rPr>
                <w:rFonts w:ascii="Times New Roman" w:hAnsi="Times New Roman"/>
                <w:color w:val="000000"/>
                <w:sz w:val="24"/>
              </w:rPr>
              <w:t>7.3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Зарубежная драматургия </w:t>
            </w:r>
            <w:r>
              <w:rPr>
                <w:rFonts w:ascii="Times New Roman" w:hAnsi="Times New Roman"/>
                <w:color w:val="000000"/>
                <w:sz w:val="24"/>
              </w:rPr>
              <w:t>XX</w:t>
            </w:r>
            <w:r w:rsidRPr="00292913">
              <w:rPr>
                <w:rFonts w:ascii="Times New Roman" w:hAnsi="Times New Roman"/>
                <w:color w:val="000000"/>
                <w:sz w:val="24"/>
              </w:rPr>
              <w:t xml:space="preserve"> века (не менее одного произ- ведения по выбору). Например, пьесы Б. Брехта «Мамаша Кураж и её дети», Ф. Дюрренмата «Визит старой дамы», Э.Ионеско «Носорог», М. Метерлинка «Синяя птица», Д. Пристли «Визит инспектора», О. Уайльда «Идеальный муж», Т. Уильямса «Трамвай "Желание"», Б. Шоу «Пигмалион» и др.</w:t>
            </w:r>
          </w:p>
        </w:tc>
        <w:tc>
          <w:tcPr>
            <w:tcW w:w="938"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67F11" w:rsidRDefault="00C67F11" w:rsidP="00524D43"/>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Default="00C67F11" w:rsidP="00524D43">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C67F11" w:rsidRDefault="00C67F11" w:rsidP="00524D43">
            <w:pPr>
              <w:spacing w:after="0"/>
              <w:ind w:left="135"/>
              <w:jc w:val="center"/>
            </w:pPr>
          </w:p>
        </w:tc>
        <w:tc>
          <w:tcPr>
            <w:tcW w:w="1744" w:type="dxa"/>
            <w:tcMar>
              <w:top w:w="50" w:type="dxa"/>
              <w:left w:w="100" w:type="dxa"/>
            </w:tcMar>
            <w:vAlign w:val="center"/>
          </w:tcPr>
          <w:p w:rsidR="00C67F11" w:rsidRDefault="00C67F11" w:rsidP="00524D43">
            <w:pPr>
              <w:spacing w:after="0"/>
              <w:ind w:left="135"/>
              <w:jc w:val="center"/>
            </w:pPr>
          </w:p>
        </w:tc>
        <w:tc>
          <w:tcPr>
            <w:tcW w:w="253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w:t>
            </w:r>
          </w:p>
        </w:tc>
      </w:tr>
      <w:tr w:rsidR="00C67F11" w:rsidTr="00524D43">
        <w:trPr>
          <w:trHeight w:val="144"/>
          <w:tblCellSpacing w:w="20" w:type="nil"/>
        </w:trPr>
        <w:tc>
          <w:tcPr>
            <w:tcW w:w="0" w:type="auto"/>
            <w:gridSpan w:val="2"/>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ОБЩЕЕ КОЛИЧЕСТВО ЧАСОВ ПО ПРОГРАММЕ</w:t>
            </w:r>
          </w:p>
        </w:tc>
        <w:tc>
          <w:tcPr>
            <w:tcW w:w="1474"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170 </w:t>
            </w:r>
          </w:p>
        </w:tc>
        <w:tc>
          <w:tcPr>
            <w:tcW w:w="165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C67F11" w:rsidRDefault="00C67F11" w:rsidP="00524D43"/>
        </w:tc>
      </w:tr>
    </w:tbl>
    <w:p w:rsidR="00C67F11" w:rsidRDefault="00C67F11" w:rsidP="00C67F11">
      <w:pPr>
        <w:sectPr w:rsidR="00C67F11">
          <w:pgSz w:w="16383" w:h="11906" w:orient="landscape"/>
          <w:pgMar w:top="1134" w:right="850" w:bottom="1134" w:left="1701" w:header="720" w:footer="720" w:gutter="0"/>
          <w:cols w:space="720"/>
        </w:sectPr>
      </w:pPr>
    </w:p>
    <w:p w:rsidR="00C67F11" w:rsidRDefault="00C67F11" w:rsidP="00C67F11">
      <w:pPr>
        <w:sectPr w:rsidR="00C67F11">
          <w:pgSz w:w="16383" w:h="11906" w:orient="landscape"/>
          <w:pgMar w:top="1134" w:right="850" w:bottom="1134" w:left="1701" w:header="720" w:footer="720" w:gutter="0"/>
          <w:cols w:space="720"/>
        </w:sectPr>
      </w:pPr>
    </w:p>
    <w:bookmarkEnd w:id="0"/>
    <w:p w:rsidR="00C67F11" w:rsidRDefault="00C67F11" w:rsidP="00C67F11">
      <w:pPr>
        <w:spacing w:after="0"/>
        <w:ind w:left="120"/>
      </w:pPr>
      <w:r>
        <w:rPr>
          <w:rFonts w:ascii="Times New Roman" w:hAnsi="Times New Roman"/>
          <w:b/>
          <w:color w:val="000000"/>
          <w:sz w:val="28"/>
        </w:rPr>
        <w:lastRenderedPageBreak/>
        <w:t xml:space="preserve"> ПОУРОЧНОЕ ПЛАНИРОВАНИЕ </w:t>
      </w:r>
    </w:p>
    <w:p w:rsidR="00C67F11" w:rsidRDefault="00C67F11" w:rsidP="00C67F1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3"/>
        <w:gridCol w:w="4505"/>
        <w:gridCol w:w="1175"/>
        <w:gridCol w:w="1841"/>
        <w:gridCol w:w="1910"/>
        <w:gridCol w:w="1347"/>
        <w:gridCol w:w="2221"/>
      </w:tblGrid>
      <w:tr w:rsidR="00C67F11" w:rsidTr="00524D43">
        <w:trPr>
          <w:trHeight w:val="144"/>
          <w:tblCellSpacing w:w="20" w:type="nil"/>
        </w:trPr>
        <w:tc>
          <w:tcPr>
            <w:tcW w:w="458"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 п/п </w:t>
            </w:r>
          </w:p>
          <w:p w:rsidR="00C67F11" w:rsidRDefault="00C67F11" w:rsidP="00524D43">
            <w:pPr>
              <w:spacing w:after="0"/>
              <w:ind w:left="135"/>
            </w:pPr>
          </w:p>
        </w:tc>
        <w:tc>
          <w:tcPr>
            <w:tcW w:w="3256"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Тема урока </w:t>
            </w:r>
          </w:p>
          <w:p w:rsidR="00C67F11" w:rsidRDefault="00C67F11" w:rsidP="00524D43">
            <w:pPr>
              <w:spacing w:after="0"/>
              <w:ind w:left="135"/>
            </w:pPr>
          </w:p>
        </w:tc>
        <w:tc>
          <w:tcPr>
            <w:tcW w:w="0" w:type="auto"/>
            <w:gridSpan w:val="3"/>
            <w:tcMar>
              <w:top w:w="50" w:type="dxa"/>
              <w:left w:w="100" w:type="dxa"/>
            </w:tcMar>
            <w:vAlign w:val="center"/>
          </w:tcPr>
          <w:p w:rsidR="00C67F11" w:rsidRDefault="00C67F11" w:rsidP="00524D43">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Дата изучения </w:t>
            </w:r>
          </w:p>
          <w:p w:rsidR="00C67F11" w:rsidRDefault="00C67F11" w:rsidP="00524D43">
            <w:pPr>
              <w:spacing w:after="0"/>
              <w:ind w:left="135"/>
            </w:pPr>
          </w:p>
        </w:tc>
        <w:tc>
          <w:tcPr>
            <w:tcW w:w="1948"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Электронные цифровые образовательные ресурсы </w:t>
            </w:r>
          </w:p>
          <w:p w:rsidR="00C67F11" w:rsidRDefault="00C67F11" w:rsidP="00524D43">
            <w:pPr>
              <w:spacing w:after="0"/>
              <w:ind w:left="135"/>
            </w:pPr>
          </w:p>
        </w:tc>
      </w:tr>
      <w:tr w:rsidR="00C67F11" w:rsidTr="00524D43">
        <w:trPr>
          <w:trHeight w:val="144"/>
          <w:tblCellSpacing w:w="20" w:type="nil"/>
        </w:trPr>
        <w:tc>
          <w:tcPr>
            <w:tcW w:w="0" w:type="auto"/>
            <w:vMerge/>
            <w:tcBorders>
              <w:top w:val="nil"/>
            </w:tcBorders>
            <w:tcMar>
              <w:top w:w="50" w:type="dxa"/>
              <w:left w:w="100" w:type="dxa"/>
            </w:tcMar>
          </w:tcPr>
          <w:p w:rsidR="00C67F11" w:rsidRDefault="00C67F11" w:rsidP="00524D43"/>
        </w:tc>
        <w:tc>
          <w:tcPr>
            <w:tcW w:w="0" w:type="auto"/>
            <w:vMerge/>
            <w:tcBorders>
              <w:top w:val="nil"/>
            </w:tcBorders>
            <w:tcMar>
              <w:top w:w="50" w:type="dxa"/>
              <w:left w:w="100" w:type="dxa"/>
            </w:tcMar>
          </w:tcPr>
          <w:p w:rsidR="00C67F11" w:rsidRDefault="00C67F11" w:rsidP="00524D43"/>
        </w:tc>
        <w:tc>
          <w:tcPr>
            <w:tcW w:w="805"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Всего </w:t>
            </w:r>
          </w:p>
          <w:p w:rsidR="00C67F11" w:rsidRDefault="00C67F11" w:rsidP="00524D43">
            <w:pPr>
              <w:spacing w:after="0"/>
              <w:ind w:left="135"/>
            </w:pPr>
          </w:p>
        </w:tc>
        <w:tc>
          <w:tcPr>
            <w:tcW w:w="1499"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Контрольные работы </w:t>
            </w:r>
          </w:p>
          <w:p w:rsidR="00C67F11" w:rsidRDefault="00C67F11" w:rsidP="00524D43">
            <w:pPr>
              <w:spacing w:after="0"/>
              <w:ind w:left="135"/>
            </w:pPr>
          </w:p>
        </w:tc>
        <w:tc>
          <w:tcPr>
            <w:tcW w:w="1600"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Практические работы </w:t>
            </w:r>
          </w:p>
          <w:p w:rsidR="00C67F11" w:rsidRDefault="00C67F11" w:rsidP="00524D43">
            <w:pPr>
              <w:spacing w:after="0"/>
              <w:ind w:left="135"/>
            </w:pPr>
          </w:p>
        </w:tc>
        <w:tc>
          <w:tcPr>
            <w:tcW w:w="0" w:type="auto"/>
            <w:vMerge/>
            <w:tcBorders>
              <w:top w:val="nil"/>
            </w:tcBorders>
            <w:tcMar>
              <w:top w:w="50" w:type="dxa"/>
              <w:left w:w="100" w:type="dxa"/>
            </w:tcMar>
          </w:tcPr>
          <w:p w:rsidR="00C67F11" w:rsidRDefault="00C67F11" w:rsidP="00524D43"/>
        </w:tc>
        <w:tc>
          <w:tcPr>
            <w:tcW w:w="0" w:type="auto"/>
            <w:vMerge/>
            <w:tcBorders>
              <w:top w:val="nil"/>
            </w:tcBorders>
            <w:tcMar>
              <w:top w:w="50" w:type="dxa"/>
              <w:left w:w="100" w:type="dxa"/>
            </w:tcMar>
          </w:tcPr>
          <w:p w:rsidR="00C67F11" w:rsidRDefault="00C67F11" w:rsidP="00524D43"/>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Введение в курс литературы второй половины Х</w:t>
            </w:r>
            <w:r>
              <w:rPr>
                <w:rFonts w:ascii="Times New Roman" w:hAnsi="Times New Roman"/>
                <w:color w:val="000000"/>
                <w:sz w:val="24"/>
              </w:rPr>
              <w:t>IX</w:t>
            </w:r>
            <w:r w:rsidRPr="00292913">
              <w:rPr>
                <w:rFonts w:ascii="Times New Roman" w:hAnsi="Times New Roman"/>
                <w:color w:val="000000"/>
                <w:sz w:val="24"/>
              </w:rPr>
              <w:t xml:space="preserve"> века. А. Н. Островский. Страницы жизни и творчества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Тематика и проблематика, особенности сюжета и конфликта в драме "Гроза"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Катерина в системе персонажей пьесы "Гроза"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Город Калинов и его обитатели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Смысл названия драмы "Гроза", ее жанровое своеобразие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Драма «Гроза» в русской критике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Тематика и проблематика пьесы А.Н.Островского "Бесприданница" или "Свои люди - сочтемся"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Главные герои пьесы "Бесприданница" или "Свои люди - сочтемся"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Драматическое новаторство А.Н.Островского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Подготовка и защита проектов. Пьесы А.Н. Островского на сцене современного театра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Резервный урок. Подготовка к домашнему сочинению по пьесе А.Н.Островского «Гроза»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пьесе А.Н.Островского «Гроза»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И.А.Гончарова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История создания романа "Обломов". Особенности композиции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 главного героя в романе "Обломов"</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w:t>
            </w:r>
          </w:p>
        </w:tc>
        <w:tc>
          <w:tcPr>
            <w:tcW w:w="325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Обломов и Штольц</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Женские образы в романе "Обломов" и их роль в развитии сюжета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Социально-философский смысл романа "Обломов"</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19</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Русская критика о романе "Обломов". </w:t>
            </w:r>
            <w:r>
              <w:rPr>
                <w:rFonts w:ascii="Times New Roman" w:hAnsi="Times New Roman"/>
                <w:color w:val="000000"/>
                <w:sz w:val="24"/>
              </w:rPr>
              <w:t>Понятие «обломовщина»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Проблематика романа И.А.Гончарова "Обыкновенная история"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Система образов в романе "Обыкновенная история"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Документальное и художественное в очерках из книги "Фрегат "Паллада"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Продготовка и защита проектов. Роман "Обломов" в различных видах искусства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Резервный урок. Подготовка к домашнему сочинению по роману И.А.Гончарова «Обломов»</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роману И.А.Гончарова «Обломов»</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И.С.Тургенева. Творческая история создания романа «Отцы и дети»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Русское общество в романе "Отцы и дети"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Сюжет и проблематика романа «Отцы и дети»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29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Своеобразие конфликта и основные стадии его развития в романе "Отцы и дети"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"Отцы" в романе: братья Кирсановы, родители Базарова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Анализ сцен споров Евгения Базарова и Павла Петровича Кирсанова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Евгений Базаров и Аркадий Кирсанов</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Женские образы в романе "Отцы и дети"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Полемика вокруг романа: образ Базарова в русской критике. Статьи Д.И.Писарева «Базаров» и др.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Идейно-художественное содержание романа И.С.Тургенева "Дворянское гнездо"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36</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Система образов романа "Дворянское гнзедо". </w:t>
            </w:r>
            <w:r>
              <w:rPr>
                <w:rFonts w:ascii="Times New Roman" w:hAnsi="Times New Roman"/>
                <w:color w:val="000000"/>
                <w:sz w:val="24"/>
              </w:rPr>
              <w:t>"Тургеневская девушка"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Смысл названия романа "Дворянское гнездо"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Поэтика романов И.С. Тургенева, своеобразие жанра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39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Статья "Гамлет и Дон Кихот": герой в контексте мировой литературы</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Подготовка и защита учебных проектов. Интерпретация романа "Отцы и дети" в различных видах искусств</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Резервный урок. Подготовка к домашнему сочинению по роману И.С.Тургенева «Отцы и дети»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роману И.С.Тургенева «Отцы и дети»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Ф.И.Тютчева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Ф.И.Тютчев - поэт-философ</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Человек, история, природа в лирике Ф.И.Тютчева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Родины в поэзии Ф.И. Тютчева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Любовная лирика Ф.И.Тютчева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48</w:t>
            </w:r>
          </w:p>
        </w:tc>
        <w:tc>
          <w:tcPr>
            <w:tcW w:w="325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Художественное своеобразие поэзии Тютчева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49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Поэзия Тютчева и литературная традиция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Анализ лирического произведения Ф.И.Тютчева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Н.А.Некрасова. О народных истоках мироощущения поэта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Гражданская поэзия Н.А. Некрасова и лирика чувств</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Анализ лирического произведения Н.А.Некрасова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54</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История создания поэмы Н.А.Некрасова "Кому на Руси жить хорошо". </w:t>
            </w:r>
            <w:r>
              <w:rPr>
                <w:rFonts w:ascii="Times New Roman" w:hAnsi="Times New Roman"/>
                <w:color w:val="000000"/>
                <w:sz w:val="24"/>
              </w:rPr>
              <w:t>Жанр, фольклорная основа произведения</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55</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Сюжет поэмы "Кому на Руси жить хорошо": путешествие как прием организации повествования. </w:t>
            </w:r>
            <w:r>
              <w:rPr>
                <w:rFonts w:ascii="Times New Roman" w:hAnsi="Times New Roman"/>
                <w:color w:val="000000"/>
                <w:sz w:val="24"/>
              </w:rPr>
              <w:t>Авторские отступления</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Многообразие народных типов в галерее персонажей «Кому на Руси жить хорошо»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 Матрены Тимофеевны, смысл “бабьей притчи”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Проблемы счастья и смысла жизни в поэме "Кому на Руси жить хорошо"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59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Сочинение по поэме Н.А. Некрасова "Кому на Руси жить хорошо"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Резервный урок. Сочинение по поэме Н.А. Некрасова "Кому на Руси жить хорошо"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А. А.Фета. Теория «чистого искусства»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Человек и природа в лирике поэта А. А.Фета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“Вечные” темы в лирике А.А. Фета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Философская проблематика лирики А. А.Фета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Психологизм лирики А.А. Фета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Особенности поэтического языка А. А.Фета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Поэзия А. А.Фета и литературная традиция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Анализ лирического произведения А.А. Фета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69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Подготовка к контрольному сочинению по поэзии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Контрольное сочинение по поэзии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темы, мотивы и образы поэзии А.К. Толстого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Взгляд на русскую историю в произведениях А.К. Толстого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История создания романа "Что делать?". Эстетическая теория Н.Г.Чернышевского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Идеологические, этические и эстетические проблемы в романе "Что делать?"</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75</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Публицистика писателя: статьи «Детство и отрочество. Сочинение графа Л. Н. Толстого. Военные рассказы графа Л. Н. Толстого», «Русский человек на </w:t>
            </w:r>
            <w:r>
              <w:rPr>
                <w:rFonts w:ascii="Times New Roman" w:hAnsi="Times New Roman"/>
                <w:color w:val="000000"/>
                <w:sz w:val="24"/>
              </w:rPr>
              <w:t>rendez</w:t>
            </w:r>
            <w:r w:rsidRPr="00292913">
              <w:rPr>
                <w:rFonts w:ascii="Times New Roman" w:hAnsi="Times New Roman"/>
                <w:color w:val="000000"/>
                <w:sz w:val="24"/>
              </w:rPr>
              <w:t>-</w:t>
            </w:r>
            <w:r>
              <w:rPr>
                <w:rFonts w:ascii="Times New Roman" w:hAnsi="Times New Roman"/>
                <w:color w:val="000000"/>
                <w:sz w:val="24"/>
              </w:rPr>
              <w:t>vous</w:t>
            </w:r>
            <w:r w:rsidRPr="00292913">
              <w:rPr>
                <w:rFonts w:ascii="Times New Roman" w:hAnsi="Times New Roman"/>
                <w:color w:val="000000"/>
                <w:sz w:val="24"/>
              </w:rPr>
              <w:t xml:space="preserve">. </w:t>
            </w:r>
            <w:r>
              <w:rPr>
                <w:rFonts w:ascii="Times New Roman" w:hAnsi="Times New Roman"/>
                <w:color w:val="000000"/>
                <w:sz w:val="24"/>
              </w:rPr>
              <w:lastRenderedPageBreak/>
              <w:t>Размышления по прочтении повести г. Тургенева ”Ася“»</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76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М.Е.Салтыкова-Щедрина. Мастер сатиры</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Собирательные образы градоначальников и «глуповцев». «Опись градоначальникам», «Органчик», «Подтверждение покаяния» и др.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79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Образы Органчика и Угрюм-Бурчеева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народа и власти. Смысл финала "Истории одного города"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Политическая сатира сказок М.Е.Салтыкова-Щедрина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Художественный мир М.Е. Салтыкова-Щедрина: приемы сатирического изображения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Подготовка к презентации пректов по литературе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84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Презентация проектов по литературе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Ф.М.Достоевского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86</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История создания романа «Преступление и наказание». </w:t>
            </w:r>
            <w:r>
              <w:rPr>
                <w:rFonts w:ascii="Times New Roman" w:hAnsi="Times New Roman"/>
                <w:color w:val="000000"/>
                <w:sz w:val="24"/>
              </w:rPr>
              <w:t>Жанровая и композиционная особенности</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сюжетные линии романа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Преступление Раскольникова. Идея о праве сильной личности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89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Раскольников в системе образов. Раскольников и его «двойники»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Униженные и оскорбленные в романе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 Петербурга в романе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 Сонечки Мармеладовой и проблема нравственного идеала в романе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Библейские мотивы и образы в романе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94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Роль внутренних монологов и снов героев романа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Портрет, пейзаж, интерьер и их художественная функция в романе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Роль эпилога. Смысл названия романа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«Преступление и наказание» как философский роман</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99</w:t>
            </w:r>
          </w:p>
        </w:tc>
        <w:tc>
          <w:tcPr>
            <w:tcW w:w="325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Проблематика романа "Идиот"</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Проблема нравственного выбора в романе "Идиот"</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Психологизм прозы Ф.М. Достоевского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Художественные открытия Ф.М. Достоевского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Историко-культурное значение романов Ф.М.Достоевского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104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Л.Н.Толстого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На пути к "Войне и миру". Правда о войне в "Севастопольских рассказах"</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108</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История создания романа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109</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Смысл названия романа «Война и мир». </w:t>
            </w:r>
            <w:r>
              <w:rPr>
                <w:rFonts w:ascii="Times New Roman" w:hAnsi="Times New Roman"/>
                <w:color w:val="000000"/>
                <w:sz w:val="24"/>
              </w:rPr>
              <w:t>Историческая основа произведения</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Нравственные устои и жизнь дворянства в романе «Война и мир»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«Мысль семейная» в романе: Ростовы и Болконские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Нравственно-философские взгляды Л.Н.Толстого, воплощенные в женских образах</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Андрей Болконский: поиски смысла жизни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114</w:t>
            </w:r>
          </w:p>
        </w:tc>
        <w:tc>
          <w:tcPr>
            <w:tcW w:w="325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Отечественная война 1812 года в романе «Война и мир»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Бородинское сражение как идейно-композициионный центр романа «Война и мир»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Образы Кутузова и Наполеона в романе «Война и мир»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119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«Мысль народная» в романе «Война и мир»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120</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Картины партизанской войны в романе «Война и мир». </w:t>
            </w:r>
            <w:r>
              <w:rPr>
                <w:rFonts w:ascii="Times New Roman" w:hAnsi="Times New Roman"/>
                <w:color w:val="000000"/>
                <w:sz w:val="24"/>
              </w:rPr>
              <w:t>Значение образа Тихона Щербатого</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Русский солдат в изображении Толстого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122</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Проблема национального характера в романе «Война и мир». </w:t>
            </w:r>
            <w:r>
              <w:rPr>
                <w:rFonts w:ascii="Times New Roman" w:hAnsi="Times New Roman"/>
                <w:color w:val="000000"/>
                <w:sz w:val="24"/>
              </w:rPr>
              <w:t>Образы Тушина и Тимохина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Философия истории в романе «Война и мир»: роль личности и стихийное начало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124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Москва и Петербург в романе «Война и мир»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Психологизм прозы Толстого: «диалектика души»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126</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Значение творчества Л.Н.Толстого в отечественной и мировой культуре. </w:t>
            </w:r>
            <w:r>
              <w:rPr>
                <w:rFonts w:ascii="Times New Roman" w:hAnsi="Times New Roman"/>
                <w:color w:val="000000"/>
                <w:sz w:val="24"/>
              </w:rPr>
              <w:t>Критика о Толстом</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роману Л.Н.Толстого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роману Л.Н.Толстого</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129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Н.С.Лескова. Художественный мир произведений писателя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Изображение этапов духовного пути личности. Тема праведничества в повести "Очарованный странник"</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Загадка женской души. Символичность названия «Леди Макбет Мценского уезда»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Внеклассное чтение. Любимые страницы литературы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134</w:t>
            </w:r>
          </w:p>
        </w:tc>
        <w:tc>
          <w:tcPr>
            <w:tcW w:w="325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Итоговая контрольная работа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135</w:t>
            </w:r>
          </w:p>
        </w:tc>
        <w:tc>
          <w:tcPr>
            <w:tcW w:w="3256"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Итоговая контрольная работа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А.П.Чехова. Новаторство прозы писателя</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Идейно-художественное своеобразие рассказа «Ионыч»</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139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Поиски идеала и проблема ответственности человека за свою судьбу: трилогия «Человек в футляре», «Крыжовник», «О любви»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любви в чеховской прозе: рассказы «Дама с собачкой», «Душечка»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Художественное своеобразие прозы А.П. Чехова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Письменный ответ на проблемный вопрос</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143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История создания, жанровые особенности комедии «Вишневый сад»</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144</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Проблематика пьесы «Вишневый сад». Особенности кофликта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Раневская и Гаев как герои уходящего в прошлое усадебного быта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Настоящее и будущее в комедии «Вишневый сад»: образы Лопахина, Пети и Ани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Образы слуг (Яша, Дуняша, Фирс) в комедии «Вишневый сад»</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Смысл названия пьесы «Вишневый сад», ее символика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149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Проблема цели и смысла жизни в чеховских пьесах «Чайка», «Дядя Ваня», «Три сестры» - по выбору</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Своеобразие героев в драматургии А.П. Чехова «Чайка», «Дядя Ваня», «Три сестры» - по выбору</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Художественное мастерство, новаторство Чехова-драматурга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152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пьесе "Вишневый сад"</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Подготовка и защита проектов по прозе и драматургии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155</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Литература народов России. Страницы жизни поэта и особенности его лирики (по выбору)</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Резервный урок. Литература народов России. Анализ лирического произведения по выбору</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157</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Зарубежная проза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Жизнь и творчество писателя Ч.Диккенса, Г. Флобера, Э. Золя, Г. де Мопассана и др. </w:t>
            </w:r>
            <w:r>
              <w:rPr>
                <w:rFonts w:ascii="Times New Roman" w:hAnsi="Times New Roman"/>
                <w:color w:val="000000"/>
                <w:sz w:val="24"/>
              </w:rPr>
              <w:t>История создания, сюжет и композиция произведения</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158</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Зарубежная проза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века.Тематика, проблематика. </w:t>
            </w:r>
            <w:r>
              <w:rPr>
                <w:rFonts w:ascii="Times New Roman" w:hAnsi="Times New Roman"/>
                <w:color w:val="000000"/>
                <w:sz w:val="24"/>
              </w:rPr>
              <w:t>Система образов</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159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Резервный урок. Художественное мастерство писателя (на выбор, Ч.Диккенса, Г. Флобера, Э. Золя, Г. де Мопассана и др.)</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Резервный урок. Письменный ответ на проблемный вопрос</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161</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Зарубежная поэзия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Страницы жизни поэта на выбор - А. Рембо, Ш. Бодлера, П. Верлена, Э. Верхарна и др., особенности его лирики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162</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Резервный урок. Зарубежная поэзия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Символические образы в стихотворениях, особенности поэтического языка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163</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Резервный урок. Зарубежная поэзия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Анализ лирического произведения по выбору</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164</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Зарубежная драматургия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Жизнь и творчество драматурга Г.Гауптмана, Г. Ибсена, история создания, сюжет и конфликт в произведении</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165</w:t>
            </w:r>
          </w:p>
        </w:tc>
        <w:tc>
          <w:tcPr>
            <w:tcW w:w="3256"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Резервный урок. Зарубежная драматургия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 </w:t>
            </w:r>
            <w:r>
              <w:rPr>
                <w:rFonts w:ascii="Times New Roman" w:hAnsi="Times New Roman"/>
                <w:color w:val="000000"/>
                <w:sz w:val="24"/>
              </w:rPr>
              <w:t>Проблематика пьесы. Система образов. Новаторство драматурга</w:t>
            </w:r>
          </w:p>
        </w:tc>
        <w:tc>
          <w:tcPr>
            <w:tcW w:w="805"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166</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167</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168</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Внеклассное чтение "В мире современной литературы"</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169</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Подготовка к презентации проекта по зарубежной литературе второй половины Х</w:t>
            </w:r>
            <w:r>
              <w:rPr>
                <w:rFonts w:ascii="Times New Roman" w:hAnsi="Times New Roman"/>
                <w:color w:val="000000"/>
                <w:sz w:val="24"/>
              </w:rPr>
              <w:t>I</w:t>
            </w:r>
            <w:r w:rsidRPr="00292913">
              <w:rPr>
                <w:rFonts w:ascii="Times New Roman" w:hAnsi="Times New Roman"/>
                <w:color w:val="000000"/>
                <w:sz w:val="24"/>
              </w:rPr>
              <w:t>Х века</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58" w:type="dxa"/>
            <w:tcMar>
              <w:top w:w="50" w:type="dxa"/>
              <w:left w:w="100" w:type="dxa"/>
            </w:tcMar>
            <w:vAlign w:val="center"/>
          </w:tcPr>
          <w:p w:rsidR="00C67F11" w:rsidRDefault="00C67F11" w:rsidP="00524D43">
            <w:pPr>
              <w:spacing w:after="0"/>
            </w:pPr>
            <w:r>
              <w:rPr>
                <w:rFonts w:ascii="Times New Roman" w:hAnsi="Times New Roman"/>
                <w:color w:val="000000"/>
                <w:sz w:val="24"/>
              </w:rPr>
              <w:t>170</w:t>
            </w:r>
          </w:p>
        </w:tc>
        <w:tc>
          <w:tcPr>
            <w:tcW w:w="3256"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Презентация индивидуального/коллективного учебного проекта по теме</w:t>
            </w:r>
          </w:p>
        </w:tc>
        <w:tc>
          <w:tcPr>
            <w:tcW w:w="805"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C67F11" w:rsidRDefault="00C67F11" w:rsidP="00524D43">
            <w:pPr>
              <w:spacing w:after="0"/>
              <w:ind w:left="135"/>
              <w:jc w:val="center"/>
            </w:pPr>
          </w:p>
        </w:tc>
        <w:tc>
          <w:tcPr>
            <w:tcW w:w="1600" w:type="dxa"/>
            <w:tcMar>
              <w:top w:w="50" w:type="dxa"/>
              <w:left w:w="100" w:type="dxa"/>
            </w:tcMar>
            <w:vAlign w:val="center"/>
          </w:tcPr>
          <w:p w:rsidR="00C67F11" w:rsidRDefault="00C67F11" w:rsidP="00524D43">
            <w:pPr>
              <w:spacing w:after="0"/>
              <w:ind w:left="135"/>
              <w:jc w:val="center"/>
            </w:pPr>
          </w:p>
        </w:tc>
        <w:tc>
          <w:tcPr>
            <w:tcW w:w="1131" w:type="dxa"/>
            <w:tcMar>
              <w:top w:w="50" w:type="dxa"/>
              <w:left w:w="100" w:type="dxa"/>
            </w:tcMar>
            <w:vAlign w:val="center"/>
          </w:tcPr>
          <w:p w:rsidR="00C67F11" w:rsidRDefault="00C67F11" w:rsidP="00524D43">
            <w:pPr>
              <w:spacing w:after="0"/>
              <w:ind w:left="135"/>
            </w:pPr>
          </w:p>
        </w:tc>
        <w:tc>
          <w:tcPr>
            <w:tcW w:w="1948"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0" w:type="auto"/>
            <w:gridSpan w:val="2"/>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170 </w:t>
            </w:r>
          </w:p>
        </w:tc>
        <w:tc>
          <w:tcPr>
            <w:tcW w:w="1499"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67F11" w:rsidRDefault="00C67F11" w:rsidP="00524D43"/>
        </w:tc>
      </w:tr>
    </w:tbl>
    <w:p w:rsidR="00C67F11" w:rsidRDefault="00C67F11" w:rsidP="00C67F11">
      <w:pPr>
        <w:sectPr w:rsidR="00C67F11">
          <w:pgSz w:w="16383" w:h="11906" w:orient="landscape"/>
          <w:pgMar w:top="1134" w:right="850" w:bottom="1134" w:left="1701" w:header="720" w:footer="720" w:gutter="0"/>
          <w:cols w:space="720"/>
        </w:sectPr>
      </w:pPr>
    </w:p>
    <w:p w:rsidR="00C67F11" w:rsidRDefault="00C67F11" w:rsidP="00C67F1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4820"/>
        <w:gridCol w:w="1221"/>
        <w:gridCol w:w="1841"/>
        <w:gridCol w:w="1910"/>
        <w:gridCol w:w="1347"/>
        <w:gridCol w:w="2221"/>
      </w:tblGrid>
      <w:tr w:rsidR="00C67F11" w:rsidTr="00524D43">
        <w:trPr>
          <w:trHeight w:val="144"/>
          <w:tblCellSpacing w:w="20" w:type="nil"/>
        </w:trPr>
        <w:tc>
          <w:tcPr>
            <w:tcW w:w="443"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 п/п </w:t>
            </w:r>
          </w:p>
          <w:p w:rsidR="00C67F11" w:rsidRDefault="00C67F11" w:rsidP="00524D43">
            <w:pPr>
              <w:spacing w:after="0"/>
              <w:ind w:left="135"/>
            </w:pPr>
          </w:p>
        </w:tc>
        <w:tc>
          <w:tcPr>
            <w:tcW w:w="3520"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Тема урока </w:t>
            </w:r>
          </w:p>
          <w:p w:rsidR="00C67F11" w:rsidRDefault="00C67F11" w:rsidP="00524D43">
            <w:pPr>
              <w:spacing w:after="0"/>
              <w:ind w:left="135"/>
            </w:pPr>
          </w:p>
        </w:tc>
        <w:tc>
          <w:tcPr>
            <w:tcW w:w="0" w:type="auto"/>
            <w:gridSpan w:val="3"/>
            <w:tcMar>
              <w:top w:w="50" w:type="dxa"/>
              <w:left w:w="100" w:type="dxa"/>
            </w:tcMar>
            <w:vAlign w:val="center"/>
          </w:tcPr>
          <w:p w:rsidR="00C67F11" w:rsidRDefault="00C67F11" w:rsidP="00524D43">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Дата изучения </w:t>
            </w:r>
          </w:p>
          <w:p w:rsidR="00C67F11" w:rsidRDefault="00C67F11" w:rsidP="00524D43">
            <w:pPr>
              <w:spacing w:after="0"/>
              <w:ind w:left="135"/>
            </w:pPr>
          </w:p>
        </w:tc>
        <w:tc>
          <w:tcPr>
            <w:tcW w:w="1914" w:type="dxa"/>
            <w:vMerge w:val="restart"/>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Электронные цифровые образовательные ресурсы </w:t>
            </w:r>
          </w:p>
          <w:p w:rsidR="00C67F11" w:rsidRDefault="00C67F11" w:rsidP="00524D43">
            <w:pPr>
              <w:spacing w:after="0"/>
              <w:ind w:left="135"/>
            </w:pPr>
          </w:p>
        </w:tc>
      </w:tr>
      <w:tr w:rsidR="00C67F11" w:rsidTr="00524D43">
        <w:trPr>
          <w:trHeight w:val="144"/>
          <w:tblCellSpacing w:w="20" w:type="nil"/>
        </w:trPr>
        <w:tc>
          <w:tcPr>
            <w:tcW w:w="0" w:type="auto"/>
            <w:vMerge/>
            <w:tcBorders>
              <w:top w:val="nil"/>
            </w:tcBorders>
            <w:tcMar>
              <w:top w:w="50" w:type="dxa"/>
              <w:left w:w="100" w:type="dxa"/>
            </w:tcMar>
          </w:tcPr>
          <w:p w:rsidR="00C67F11" w:rsidRDefault="00C67F11" w:rsidP="00524D43"/>
        </w:tc>
        <w:tc>
          <w:tcPr>
            <w:tcW w:w="0" w:type="auto"/>
            <w:vMerge/>
            <w:tcBorders>
              <w:top w:val="nil"/>
            </w:tcBorders>
            <w:tcMar>
              <w:top w:w="50" w:type="dxa"/>
              <w:left w:w="100" w:type="dxa"/>
            </w:tcMar>
          </w:tcPr>
          <w:p w:rsidR="00C67F11" w:rsidRDefault="00C67F11" w:rsidP="00524D43"/>
        </w:tc>
        <w:tc>
          <w:tcPr>
            <w:tcW w:w="777"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Всего </w:t>
            </w:r>
          </w:p>
          <w:p w:rsidR="00C67F11" w:rsidRDefault="00C67F11" w:rsidP="00524D43">
            <w:pPr>
              <w:spacing w:after="0"/>
              <w:ind w:left="135"/>
            </w:pPr>
          </w:p>
        </w:tc>
        <w:tc>
          <w:tcPr>
            <w:tcW w:w="1466"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Контрольные работы </w:t>
            </w:r>
          </w:p>
          <w:p w:rsidR="00C67F11" w:rsidRDefault="00C67F11" w:rsidP="00524D43">
            <w:pPr>
              <w:spacing w:after="0"/>
              <w:ind w:left="135"/>
            </w:pPr>
          </w:p>
        </w:tc>
        <w:tc>
          <w:tcPr>
            <w:tcW w:w="1569" w:type="dxa"/>
            <w:tcMar>
              <w:top w:w="50" w:type="dxa"/>
              <w:left w:w="100" w:type="dxa"/>
            </w:tcMar>
            <w:vAlign w:val="center"/>
          </w:tcPr>
          <w:p w:rsidR="00C67F11" w:rsidRDefault="00C67F11" w:rsidP="00524D43">
            <w:pPr>
              <w:spacing w:after="0"/>
              <w:ind w:left="135"/>
            </w:pPr>
            <w:r>
              <w:rPr>
                <w:rFonts w:ascii="Times New Roman" w:hAnsi="Times New Roman"/>
                <w:b/>
                <w:color w:val="000000"/>
                <w:sz w:val="24"/>
              </w:rPr>
              <w:t xml:space="preserve">Практические работы </w:t>
            </w:r>
          </w:p>
          <w:p w:rsidR="00C67F11" w:rsidRDefault="00C67F11" w:rsidP="00524D43">
            <w:pPr>
              <w:spacing w:after="0"/>
              <w:ind w:left="135"/>
            </w:pPr>
          </w:p>
        </w:tc>
        <w:tc>
          <w:tcPr>
            <w:tcW w:w="0" w:type="auto"/>
            <w:vMerge/>
            <w:tcBorders>
              <w:top w:val="nil"/>
            </w:tcBorders>
            <w:tcMar>
              <w:top w:w="50" w:type="dxa"/>
              <w:left w:w="100" w:type="dxa"/>
            </w:tcMar>
          </w:tcPr>
          <w:p w:rsidR="00C67F11" w:rsidRDefault="00C67F11" w:rsidP="00524D43"/>
        </w:tc>
        <w:tc>
          <w:tcPr>
            <w:tcW w:w="0" w:type="auto"/>
            <w:vMerge/>
            <w:tcBorders>
              <w:top w:val="nil"/>
            </w:tcBorders>
            <w:tcMar>
              <w:top w:w="50" w:type="dxa"/>
              <w:left w:w="100" w:type="dxa"/>
            </w:tcMar>
          </w:tcPr>
          <w:p w:rsidR="00C67F11" w:rsidRDefault="00C67F11" w:rsidP="00524D43"/>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Резервный урок. Литературный процесс и социально-политические особенности эпохи, культура, научно-технический прогресс</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Основные этапы жизни и творчества А.И.Куприна. Повесть «Поединок». </w:t>
            </w:r>
            <w:r>
              <w:rPr>
                <w:rFonts w:ascii="Times New Roman" w:hAnsi="Times New Roman"/>
                <w:color w:val="000000"/>
                <w:sz w:val="24"/>
              </w:rPr>
              <w:t>Сюжет, проблематика произведения</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Повесть «Поединок». «Человековедение» А. И. Куприна. </w:t>
            </w:r>
            <w:r>
              <w:rPr>
                <w:rFonts w:ascii="Times New Roman" w:hAnsi="Times New Roman"/>
                <w:color w:val="000000"/>
                <w:sz w:val="24"/>
              </w:rPr>
              <w:t>Художественное мастерство писателя.</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Произведения А. И. Куприна о любви. Сюжет, нравственно-философский смысл произведения "Гранатовый браслет", "Олеся"</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Система персонажей произведения "Гранатовый браслет", "Олеся". Роль деталей в психологической обрисовке характеров и ситуаций</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Л.Н.Андреева. На перепутьях реализма и модернизма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рока в произведениях Л. Н. Андреева. Сюжет, проблематика рассказа. Трагическое мироощущение автора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Христианские образы и мотивы в произведениях Андреева. Своеобразие стиля, выразительность и экспрессивность художественной детали</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Основные этапы жизни и творчества М.Горького. Романтический пафос и суровая правда ранних рассказов писателя. </w:t>
            </w:r>
            <w:r>
              <w:rPr>
                <w:rFonts w:ascii="Times New Roman" w:hAnsi="Times New Roman"/>
                <w:color w:val="000000"/>
                <w:sz w:val="24"/>
              </w:rPr>
              <w:t>Протест героя-одиночки против «бескрылого» существования, «пустыря в душе»</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Человек и история в творчестве М. Горького. Новый герой реалистической литературы - человек как творец истории</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Социально-философская драма «На дне». История создания, смысл названия произведения</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Тематика, проблематика, система образов драмы «На дне»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«Три правды» в пьесе «На дне» и их трагическое столкновение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Новаторство Горького- драматурга. Сценическая судьба пьесы «На дне»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творчеству М.Горького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Серебряный век русской литературы.Эстетические программы модернистских объединений. </w:t>
            </w:r>
            <w:r>
              <w:rPr>
                <w:rFonts w:ascii="Times New Roman" w:hAnsi="Times New Roman"/>
                <w:color w:val="000000"/>
                <w:sz w:val="24"/>
              </w:rPr>
              <w:t>Символизм. Стихотворения поэтов-символистов</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17</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Акмеизм. Основные темы и мотивы лирики поэтов-акмеистов. </w:t>
            </w:r>
            <w:r>
              <w:rPr>
                <w:rFonts w:ascii="Times New Roman" w:hAnsi="Times New Roman"/>
                <w:color w:val="000000"/>
                <w:sz w:val="24"/>
              </w:rPr>
              <w:t>Художественные особенности крестьянских поэтов</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Футуризм. Основные темы и мотивы, композиция и язык произведений поэтов-футуристов</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Анализ лирического произведения поэтов Серебряного века (по выбору)</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И.А.Бунина. Философская и психологическая насыщенность лирики</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любви в произведениях И.А.Бунина. Образ Родины</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Социально-философская проблематика рассказов И.А.Бунина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Поэтика «остывших» усадеб и лирических воспоминаний в произведениях И.А.Бунина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24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Роль художественной детали. Символика бунинской прозы. Своеобразие художественной манеры И.А. Бунина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Книга очерков «Окаянные дни» (фрагменты) как вершина публицистики И. А. Бунина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А.А.Блока. Поэт и символизм. Разнообразие мотивов лирики. Образ Прекрасной Дамы в поэзии А.А.Блока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 «страшного мира» в лирике А.А.Блока. Тема Родины</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Особенности образного языка А.А.Блока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29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Поэт и революция. Поэма «Двенадцать»: история создания, многоплановость, сложность художественного мира поэмы</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Герои поэмы «Двенадцать», сюжет, композиция, многозначность финала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Художественное своеобразие языка поэмы «Двенадцать»</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Подготовка к презентации проекта по литературе начала ХХ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Защита презентации проекта по литературе начала ХХ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Н.С.Гумилева. Герой-маска в ранней поэзии Н.С.Гумилева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«Экзотический колорит» лирического эпоса Н. С. Гумилева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Темы истории и судьбы, творчества и творца в лирике Н. С. Гумилева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37</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Основные этапы жизни и творчества В.В.Маяковского. Новаторство поэтики Маяковского. </w:t>
            </w:r>
            <w:r>
              <w:rPr>
                <w:rFonts w:ascii="Times New Roman" w:hAnsi="Times New Roman"/>
                <w:color w:val="000000"/>
                <w:sz w:val="24"/>
              </w:rPr>
              <w:t>Лирический герой ранних произведений поэта</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Поэт и революция. Сатира в стихотворениях В.В. Маяковского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39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Своеобразие любовной лирики В.В. Маяковского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Художественный мир поэмы В.В.Маяковского «Облако в штанах»</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Сюжетно-композиционная основа поэмы «Облако в штанах»</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42</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Диалог с потомками, лирическая исповедь поэта-гражданина в поэме «Во весь голос. </w:t>
            </w:r>
            <w:r>
              <w:rPr>
                <w:rFonts w:ascii="Times New Roman" w:hAnsi="Times New Roman"/>
                <w:color w:val="000000"/>
                <w:sz w:val="24"/>
              </w:rPr>
              <w:t>Первое вступление в поэму»</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С.А. Есенина. Особенности лирики поэта и многообразие тематики стихотворений</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России и родного дома в лирике С.А.Есенина. Природа и человек в произведениях поэта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Своебразие любовной лирики С.А.Есенина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46</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История создания поэмы "Черный человек". </w:t>
            </w:r>
            <w:r>
              <w:rPr>
                <w:rFonts w:ascii="Times New Roman" w:hAnsi="Times New Roman"/>
                <w:color w:val="000000"/>
                <w:sz w:val="24"/>
              </w:rPr>
              <w:t>Тема и проблематика поэмы</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Жанр и композиция поэмы "Черный человек"</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Художественное своеобразие поэмы "Черный человек"</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49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по лирике А.А.Блока, С.Н. Гумилева, В.В.Маяковского, С.А.Есенина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Страницы жизни и творчества О.Э.Мандельштама. Основные мотивы лирики поэта, философичность его поэзии</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51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Исторические и литературные образы в поэзии О.Э.Мандельштама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Художественное своеобразие поэзии О.Э.Мандельштама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Символика цвета, ритмико-интонационное многообразие лирики поэта О.Э.Мандельштама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Страницы жизни и творчества М.И.Цветаевой. Многообразие тематики и проблематики в лирике поэта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Уникальность поэтического голоса М.И.Цветаевой. Искренность лирического монолога-исповеди</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Конфликт быта и бытия, времени и вечности. Необычность образа лирического героя М.И.Цветаевой</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Родины в произведениях разных лет. Образно-стилистические черты поэзии М.И. Цветаевой</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Очерк «Мой Пушкин» как автобиографическое эссе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59</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Основные этапы жизни и творчества А.А.Ахматовой. Многообразие таматики лирики. </w:t>
            </w:r>
            <w:r>
              <w:rPr>
                <w:rFonts w:ascii="Times New Roman" w:hAnsi="Times New Roman"/>
                <w:color w:val="000000"/>
                <w:sz w:val="24"/>
              </w:rPr>
              <w:t>Любовь как всепоглощающее чувство в лирике поэта</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60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Любовь как всепоглощающее чувство в лирике А.А.Ахматовой</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Гражданский пафос лирики А.А.Ахматовой. Тема Родины и судьбы в творчестве поэта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История создания поэмы А.А.Ахматовой «Реквием». Трагедия народа и поэта. Смысл названия</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Библейские мотивы в поэме "Реквием"</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64</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сочинению на литературную тему</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Контрольное сочинение на литературную тему</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Жизнь и творчество Е. И. Замятина. История создания, сюжет и композиция антиутопии «Мы»</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68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«Мы»: черты антиутопии как жанра. Язык и тип сознания граждан Единого Государства.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69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Герой антиутопии и центральный конфликт романа «Мы». Философская проблематика романа, его образная система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Страницы жизни и творчества Н.Островского. История создания, идейно-художественное своеобразие романа «Как закалялась сталь»</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Образ Павки Корчагина как символ мужества, героизма и силы духа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72</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Основные этапы жизни и творчества М.А.Шолохова. История создания шолоховского эпоса. </w:t>
            </w:r>
            <w:r>
              <w:rPr>
                <w:rFonts w:ascii="Times New Roman" w:hAnsi="Times New Roman"/>
                <w:color w:val="000000"/>
                <w:sz w:val="24"/>
              </w:rPr>
              <w:t>Особенности жанра</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Система образов в романе-эпопее «Тихий Дон». Тема семьи. Нравственные ценности казачеества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Трагедия целого народа и судьба одного человека.Проблема гуманизма в романе-эпопее «Тихий Дон»</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Женские судьбы в романе-эпопее «Тихий Дон»</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Анализ эпизода романа-эпопеи М.Шолохова «Тихий Дон»</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77</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Роль пейзажа в произведении «Тихий Дон». </w:t>
            </w:r>
            <w:r>
              <w:rPr>
                <w:rFonts w:ascii="Times New Roman" w:hAnsi="Times New Roman"/>
                <w:color w:val="000000"/>
                <w:sz w:val="24"/>
              </w:rPr>
              <w:t>Особенности языка романа</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78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Традиции Л. Н. Толстого в прозе М. А. Шолохова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79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Жизненный и творческий путь В. В. Набокова. Тема утраченного рая, эмиграции, родины в творчестве писателя</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Сюжет произведения, конфликт, система образов одно произведение по выбору, например, «Облако, озеро, башня», «Весна в Фиальте», «Машенька», «Защита Лужина», «Дар» и др.</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М.М.Булгакова. Тематика, проблематика произведений М. А. Булгакова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82</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История создания романа «Белая гвардия», «Мастер и Маргарита» (один роман по выбору). </w:t>
            </w:r>
            <w:r>
              <w:rPr>
                <w:rFonts w:ascii="Times New Roman" w:hAnsi="Times New Roman"/>
                <w:color w:val="000000"/>
                <w:sz w:val="24"/>
              </w:rPr>
              <w:t>Своеобразие жанра и композиции. Многомерность исторического пространства в романе</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Проблема выбора нравственной и гражданской позиции в романе «Белая гвардия», «Мастер и Маргарита»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любви и семьи в романе «Белая гвардия», «Мастер и Маргарита»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Система персонажей в романе «Белая гвардия», «Мастер и Маргарита».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86</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Эпическая широта изображенной панорамы и лиризм размышлений повествователя. </w:t>
            </w:r>
            <w:r>
              <w:rPr>
                <w:rFonts w:ascii="Times New Roman" w:hAnsi="Times New Roman"/>
                <w:color w:val="000000"/>
                <w:sz w:val="24"/>
              </w:rPr>
              <w:t>Смысл финала романа «Белая гвардия», «Мастер и Маргарита»</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Жизненная правда и символизм в произведениях М. А. Булгакова. (одно произведение по выбору). Например, рассказы из книги «Записки юного врача», «Записки на манжетах», «Дни Турбиных», «Бег» и др.</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Подготовка к домашнему сочинению на литературную тему по творчеству М. А. Булгакова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89</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Картины жизни и творчества А.П. Платонова. </w:t>
            </w:r>
            <w:r>
              <w:rPr>
                <w:rFonts w:ascii="Times New Roman" w:hAnsi="Times New Roman"/>
                <w:color w:val="000000"/>
                <w:sz w:val="24"/>
              </w:rPr>
              <w:t>Утопические идеи произведений писателя</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90</w:t>
            </w:r>
          </w:p>
        </w:tc>
        <w:tc>
          <w:tcPr>
            <w:tcW w:w="3520"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Особый тип платоновского героя</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Высокий пафос и острая сатира произведений А.П.Платонова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Самобытность языка и стиля А.П. Платонова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Подготовка индивидуального/коллективного учебного проекта по прозе первой половины ХХ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94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Презентация индивидуального/коллективного учебного проекта по прозе первой половины ХХ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Страницы жизни и творчества А.Т.Твардовского. Тематика и пробематика произведений автора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Поэт и время. Основные мотивы лирики А.Т.Твардовского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Великой Отечественной войны в творчестве А.Т.Твардовского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Поэма «По праву памяти». Тема памяти . Доверительность и исповедальность лирической интонации поэта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99</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Тема Великой Отечественной войны в прозе (обзор). </w:t>
            </w:r>
            <w:r>
              <w:rPr>
                <w:rFonts w:ascii="Times New Roman" w:hAnsi="Times New Roman"/>
                <w:color w:val="000000"/>
                <w:sz w:val="24"/>
              </w:rPr>
              <w:t>Человек на войне</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100</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Героизм и мужество защитников Отечества. Традиции реалистической прозы о войне в русской литературе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Человек в условиях духовно-нравственного выбора в произведения о Великой отечественной войне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103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Патриотический и гуманистический пафос произведений о Великой Отечественной войне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104</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105</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Страницы жизни и творчества А.А.Фадеева. История созданя романа «Молодая гвардия». </w:t>
            </w:r>
            <w:r>
              <w:rPr>
                <w:rFonts w:ascii="Times New Roman" w:hAnsi="Times New Roman"/>
                <w:color w:val="000000"/>
                <w:sz w:val="24"/>
              </w:rPr>
              <w:t>Жизненная правда и художественный вымысел</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В.О.Богомолов "В августе сорок четвертого". Мужество и героизм защитников Родины</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Великой Отечественной войны в поэзии (обзор). Проблема исторической памяти в лирических произведениях о Великой Отечественной войне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Патриотический пафос поэзии о Великой Отечественной войне и ее художественное своеобразие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109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Поэтическое и философское осмысление трагических событий Великой Отечественной войны</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110</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Тема Великой Отечественной войны в драматургии. Художественное своеобразие и сценическое воплощение драматических произведений. Одно произведение по выбору, например, В. С. Розов. «Вечно живые», К. М. Симонов. </w:t>
            </w:r>
            <w:r>
              <w:rPr>
                <w:rFonts w:ascii="Times New Roman" w:hAnsi="Times New Roman"/>
                <w:color w:val="000000"/>
                <w:sz w:val="24"/>
              </w:rPr>
              <w:t>«Русские люди» и др.</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111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Внеклассное чтение. «Страницы, опаленные войной» по произведениям о Великой Отечественной войне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Контрольное сочинение по произведениям о Великой Отечественной войне</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и жизни и творчества Б.Л.Пастернака. Тематика и проблематика лирики поэта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поэта и поэзии в творчестве Б.Л.Пастернака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Любовная лирика в творчестве Б.Л.Пастернака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человека и природы. Философская глубина лирики Б.Л.Пастернака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Анализ лирического произведения Б.Л.Пастернака по выбору</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118</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Жанровое своеобразие романа "Доктор Живаго". </w:t>
            </w:r>
            <w:r>
              <w:rPr>
                <w:rFonts w:ascii="Times New Roman" w:hAnsi="Times New Roman"/>
                <w:color w:val="000000"/>
                <w:sz w:val="24"/>
              </w:rPr>
              <w:t>Тематика и проблематика произведения</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119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Нравственные искания главного героя романа "Доктор Живаго"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120</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Основные этапы жизни и творчества А. В. Вампилова. Проблематика, основной конфликт и система образов в пьесе (не менее одной по выбору). </w:t>
            </w:r>
            <w:r>
              <w:rPr>
                <w:rFonts w:ascii="Times New Roman" w:hAnsi="Times New Roman"/>
                <w:color w:val="000000"/>
                <w:sz w:val="24"/>
              </w:rPr>
              <w:t>Например,«Старший сын», «Утиная охота» и др.</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121</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Развитие художественных открытий психологической драматургии в пьесе А.В. Вампилова (не менее одной по выбору). </w:t>
            </w:r>
            <w:r>
              <w:rPr>
                <w:rFonts w:ascii="Times New Roman" w:hAnsi="Times New Roman"/>
                <w:color w:val="000000"/>
                <w:sz w:val="24"/>
              </w:rPr>
              <w:t>Например,«Старший сын», «Утиная охота» и др.</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Смысл финала пьесы (не менее одной по выбору). Например, «Старший сын», «Утиная охота» и др.</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А.И.Солженицына. Автобиографизм прозы писателя</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124</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Своеобразие раскрытия «лагерной» темы. Рассказ «Один день Ивана Денисовича». </w:t>
            </w:r>
            <w:r>
              <w:rPr>
                <w:rFonts w:ascii="Times New Roman" w:hAnsi="Times New Roman"/>
                <w:color w:val="000000"/>
                <w:sz w:val="24"/>
              </w:rPr>
              <w:t>Творческая судьба произведения</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Человек и история страны в контексте трагической эпохи в книге А. И. Солженицына «Архипелаг ГУЛАГ»</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Тематика и проблематика произведений А. И. Солженицына из цикла "Крохотки"</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Презентация проекта по литературе второй половины ХХ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128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Страницы жизни и творчества В.М.Шукшина. Своеобразие прозы писателя</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129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города и деревни в рассказах В.М.Шукшина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Нравственные искания героев. Своеобразие «чудаковатых» персонажей В.М.Шукшина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Сочетание внешней занимательности и глубины психологического анализа в произведениях В.М.Шукшина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Страницы жизни и творчества В. Г.Распутина. Изображение патриархальной русской деревни</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памяти и преемственности поколений в творчестве В.Г.Распутина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Взаимосвязь нравственных и экологических проблем в произведениях В.Г.Распутина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Страницы жизни и творчества Н.М.Рубцова. Тема Родины в лирике поэта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Философия покоя в лирике Н.М.Рубцова. Драматизм, трагедийность мироощущения поэта и его тяга к гармонии</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137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Одухотворённая красота природы в лирике Н.М.Рубцова. Задушевность и музыкальность поэтического слова Н.М.Рубцова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Основные этапы жизни и творчества И.А.Бродского. Основные темы лирических произведений поэта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139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памяти. Философские мотивы в лирике И.А.Бродского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 любви в лирике поэта И.А.Бродского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141</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Своебразие поэтического мышления и языка И.А.Бродского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речи. Анализ лирического прозведения второй половины ХХ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Личность и творческая судьба В.С.Высоцкого. Пафос нравственного противостояния, трагического стоицизма в лирике В. С. Высоцкого</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Поэзия экстремальных ситуаций В. С. Высоцкого. Пространственные координаты лирики. Устойчивые образы, система контрастов</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145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Эволюция песенно-поэтического творчества В.С.Высоцкого от бытовых и сатирических произведений к лирико-философским размышлениям о законах бытия</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146</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Страницы жизни и творчества писателей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века. </w:t>
            </w:r>
            <w:r>
              <w:rPr>
                <w:rFonts w:ascii="Times New Roman" w:hAnsi="Times New Roman"/>
                <w:color w:val="000000"/>
                <w:sz w:val="24"/>
              </w:rPr>
              <w:t>Проблематика произведений. "Деревенская проза"</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147</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Нравственные искания героев произведений писателей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Проблема утраты человеческого в человеке в прозе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149</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Дом и семья как составляющие национального мира в прозе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века. </w:t>
            </w:r>
            <w:r>
              <w:rPr>
                <w:rFonts w:ascii="Times New Roman" w:hAnsi="Times New Roman"/>
                <w:color w:val="000000"/>
                <w:sz w:val="24"/>
              </w:rPr>
              <w:t>Система персонажей. Своеобразие художественного пространства. Роль символики.</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150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Разнообразие повествовательных форм в изображении писателями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века жизни современного общества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151</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Страницы жизни и творчества поэта (Б. А. Ахмадулина, А. А. Вознесенский, Е. А. Евтушенко, Н. А. Заболоцкий, Т. Ю. Кибиров, Ю. П. Кузнецов, А. С. Кушнер, Л. Н. Мартынов, О. А. Николаева, Б. Ш. Окуджава, Д. А. Пригов, </w:t>
            </w:r>
            <w:r w:rsidRPr="00292913">
              <w:rPr>
                <w:rFonts w:ascii="Times New Roman" w:hAnsi="Times New Roman"/>
                <w:color w:val="000000"/>
                <w:sz w:val="24"/>
              </w:rPr>
              <w:lastRenderedPageBreak/>
              <w:t xml:space="preserve">Р.И.Рождественский, О. А. Седакова, В.Н.Соколов, А. А. Тарковский, О. Г. Чухонцев и др.) </w:t>
            </w:r>
            <w:r>
              <w:rPr>
                <w:rFonts w:ascii="Times New Roman" w:hAnsi="Times New Roman"/>
                <w:color w:val="000000"/>
                <w:sz w:val="24"/>
              </w:rPr>
              <w:t>Тематика и проблематика лирики поэта</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152</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Публицистический характер лирики второй половины </w:t>
            </w:r>
            <w:r>
              <w:rPr>
                <w:rFonts w:ascii="Times New Roman" w:hAnsi="Times New Roman"/>
                <w:color w:val="000000"/>
                <w:sz w:val="24"/>
              </w:rPr>
              <w:t>XX</w:t>
            </w:r>
            <w:r w:rsidRPr="00292913">
              <w:rPr>
                <w:rFonts w:ascii="Times New Roman" w:hAnsi="Times New Roman"/>
                <w:color w:val="000000"/>
                <w:sz w:val="24"/>
              </w:rPr>
              <w:t xml:space="preserve"> — начала </w:t>
            </w:r>
            <w:r>
              <w:rPr>
                <w:rFonts w:ascii="Times New Roman" w:hAnsi="Times New Roman"/>
                <w:color w:val="000000"/>
                <w:sz w:val="24"/>
              </w:rPr>
              <w:t>XXI</w:t>
            </w:r>
            <w:r w:rsidRPr="00292913">
              <w:rPr>
                <w:rFonts w:ascii="Times New Roman" w:hAnsi="Times New Roman"/>
                <w:color w:val="000000"/>
                <w:sz w:val="24"/>
              </w:rPr>
              <w:t xml:space="preserve">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153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Мотив возвращения к истокам в поэзии второй половины </w:t>
            </w:r>
            <w:r>
              <w:rPr>
                <w:rFonts w:ascii="Times New Roman" w:hAnsi="Times New Roman"/>
                <w:color w:val="000000"/>
                <w:sz w:val="24"/>
              </w:rPr>
              <w:t>XX</w:t>
            </w:r>
            <w:r w:rsidRPr="00292913">
              <w:rPr>
                <w:rFonts w:ascii="Times New Roman" w:hAnsi="Times New Roman"/>
                <w:color w:val="000000"/>
                <w:sz w:val="24"/>
              </w:rPr>
              <w:t xml:space="preserve"> — начала </w:t>
            </w:r>
            <w:r>
              <w:rPr>
                <w:rFonts w:ascii="Times New Roman" w:hAnsi="Times New Roman"/>
                <w:color w:val="000000"/>
                <w:sz w:val="24"/>
              </w:rPr>
              <w:t>XXI</w:t>
            </w:r>
            <w:r w:rsidRPr="00292913">
              <w:rPr>
                <w:rFonts w:ascii="Times New Roman" w:hAnsi="Times New Roman"/>
                <w:color w:val="000000"/>
                <w:sz w:val="24"/>
              </w:rPr>
              <w:t xml:space="preserve"> века. Тревога за судьбы мира. Обращение к традициям русской поэзии </w:t>
            </w:r>
            <w:r>
              <w:rPr>
                <w:rFonts w:ascii="Times New Roman" w:hAnsi="Times New Roman"/>
                <w:color w:val="000000"/>
                <w:sz w:val="24"/>
              </w:rPr>
              <w:t>XIX</w:t>
            </w:r>
            <w:r w:rsidRPr="00292913">
              <w:rPr>
                <w:rFonts w:ascii="Times New Roman" w:hAnsi="Times New Roman"/>
                <w:color w:val="000000"/>
                <w:sz w:val="24"/>
              </w:rPr>
              <w:t xml:space="preserve">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154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Художественные приемы и особенности поэтического языка поэта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155</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Особенности драматургии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веков. </w:t>
            </w:r>
            <w:r>
              <w:rPr>
                <w:rFonts w:ascii="Times New Roman" w:hAnsi="Times New Roman"/>
                <w:color w:val="000000"/>
                <w:sz w:val="24"/>
              </w:rPr>
              <w:t>Основные темы и проблемы</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156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социально-психологической драмы во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веков</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157</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Авангардные тенденции в драматургии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веков. </w:t>
            </w:r>
            <w:r>
              <w:rPr>
                <w:rFonts w:ascii="Times New Roman" w:hAnsi="Times New Roman"/>
                <w:color w:val="000000"/>
                <w:sz w:val="24"/>
              </w:rPr>
              <w:t>Приемы гротеска, фантастики, сна, фантасмагорической реальности</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158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Развитие художественных открытий психологической драматургии второй половины ХХ - начала ХХ</w:t>
            </w:r>
            <w:r>
              <w:rPr>
                <w:rFonts w:ascii="Times New Roman" w:hAnsi="Times New Roman"/>
                <w:color w:val="000000"/>
                <w:sz w:val="24"/>
              </w:rPr>
              <w:t>I</w:t>
            </w:r>
            <w:r w:rsidRPr="00292913">
              <w:rPr>
                <w:rFonts w:ascii="Times New Roman" w:hAnsi="Times New Roman"/>
                <w:color w:val="000000"/>
                <w:sz w:val="24"/>
              </w:rPr>
              <w:t xml:space="preserve"> веков в пьесах «новой волны»</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159</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Литература народов России. Страницы жизни и творчества Ю.Рытхэу, Ю.Н.Шесталова и др. </w:t>
            </w:r>
            <w:r>
              <w:rPr>
                <w:rFonts w:ascii="Times New Roman" w:hAnsi="Times New Roman"/>
                <w:color w:val="000000"/>
                <w:sz w:val="24"/>
              </w:rPr>
              <w:t>Художественное произведение в историко-культурном контексте</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Тематика, проблематика произведения Ю. Рытхэу «Хранитель огня», роман «Сон в начале тумана», повести Ю. Н. Шесталова «Синий ветер каслания», «Когда качало меня солнце» и др.</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161</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Страницы жизни и творчества Г. Айги, Р. Гамзатова, М. Джалиля, М. Карима, Д. Кугультинова, К. Кулиева и др. </w:t>
            </w:r>
            <w:r>
              <w:rPr>
                <w:rFonts w:ascii="Times New Roman" w:hAnsi="Times New Roman"/>
                <w:color w:val="000000"/>
                <w:sz w:val="24"/>
              </w:rPr>
              <w:t>Лирический герой в современном мире</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162</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Разнообразие тем и проблем в зарубежной прозе ХХ века. Страницы жизни и творчества писателя. </w:t>
            </w:r>
            <w:r>
              <w:rPr>
                <w:rFonts w:ascii="Times New Roman" w:hAnsi="Times New Roman"/>
                <w:color w:val="000000"/>
                <w:sz w:val="24"/>
              </w:rPr>
              <w:t>Творческая история произведения</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163</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Проблематика и сюжет произведений зарубежной прозы ХХ века. Специфика жанра и композиции. Система образов</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164</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Обзор европейской поэзии </w:t>
            </w:r>
            <w:r>
              <w:rPr>
                <w:rFonts w:ascii="Times New Roman" w:hAnsi="Times New Roman"/>
                <w:color w:val="000000"/>
                <w:sz w:val="24"/>
              </w:rPr>
              <w:t>XX</w:t>
            </w:r>
            <w:r w:rsidRPr="00292913">
              <w:rPr>
                <w:rFonts w:ascii="Times New Roman" w:hAnsi="Times New Roman"/>
                <w:color w:val="000000"/>
                <w:sz w:val="24"/>
              </w:rPr>
              <w:t xml:space="preserve"> века. Основные направления. Проблемы самопознания, нравственного выбора </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165</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Тематика, проблематика лирических произведений зарубежной поэзии </w:t>
            </w:r>
            <w:r>
              <w:rPr>
                <w:rFonts w:ascii="Times New Roman" w:hAnsi="Times New Roman"/>
                <w:color w:val="000000"/>
                <w:sz w:val="24"/>
              </w:rPr>
              <w:t>XX</w:t>
            </w:r>
            <w:r w:rsidRPr="00292913">
              <w:rPr>
                <w:rFonts w:ascii="Times New Roman" w:hAnsi="Times New Roman"/>
                <w:color w:val="000000"/>
                <w:sz w:val="24"/>
              </w:rPr>
              <w:t xml:space="preserve"> века</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166</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Обзор зарубежной драматургии ХХ века (не менее одного произведения по выбору). Например, пьесы Б. Брехта «Мамаша </w:t>
            </w:r>
            <w:r w:rsidRPr="00292913">
              <w:rPr>
                <w:rFonts w:ascii="Times New Roman" w:hAnsi="Times New Roman"/>
                <w:color w:val="000000"/>
                <w:sz w:val="24"/>
              </w:rPr>
              <w:lastRenderedPageBreak/>
              <w:t>Кураж и её дети», Ф. Дюрренмата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lastRenderedPageBreak/>
              <w:t>167</w:t>
            </w:r>
          </w:p>
        </w:tc>
        <w:tc>
          <w:tcPr>
            <w:tcW w:w="3520" w:type="dxa"/>
            <w:tcMar>
              <w:top w:w="50" w:type="dxa"/>
              <w:left w:w="100" w:type="dxa"/>
            </w:tcMar>
            <w:vAlign w:val="center"/>
          </w:tcPr>
          <w:p w:rsidR="00C67F11" w:rsidRDefault="00C67F11" w:rsidP="00524D43">
            <w:pPr>
              <w:spacing w:after="0"/>
              <w:ind w:left="135"/>
            </w:pPr>
            <w:r w:rsidRPr="00292913">
              <w:rPr>
                <w:rFonts w:ascii="Times New Roman" w:hAnsi="Times New Roman"/>
                <w:color w:val="000000"/>
                <w:sz w:val="24"/>
              </w:rPr>
              <w:t xml:space="preserve">Сюжет пьесы на выбор - Б. Брехта «Мамаша Кураж и её дети», Ф. Дюрренмата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 </w:t>
            </w:r>
            <w:r>
              <w:rPr>
                <w:rFonts w:ascii="Times New Roman" w:hAnsi="Times New Roman"/>
                <w:color w:val="000000"/>
                <w:sz w:val="24"/>
              </w:rPr>
              <w:t>Своеобразие конфликта в пьесе. Система образов</w:t>
            </w:r>
          </w:p>
        </w:tc>
        <w:tc>
          <w:tcPr>
            <w:tcW w:w="777"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168</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Внеклассное чтение по зарубежной литературе ХХ в.</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169</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Презентация проекта по литературе второй половины ХХ - начала Х</w:t>
            </w:r>
            <w:r>
              <w:rPr>
                <w:rFonts w:ascii="Times New Roman" w:hAnsi="Times New Roman"/>
                <w:color w:val="000000"/>
                <w:sz w:val="24"/>
              </w:rPr>
              <w:t>XI</w:t>
            </w:r>
            <w:r w:rsidRPr="00292913">
              <w:rPr>
                <w:rFonts w:ascii="Times New Roman" w:hAnsi="Times New Roman"/>
                <w:color w:val="000000"/>
                <w:sz w:val="24"/>
              </w:rPr>
              <w:t xml:space="preserve"> веков</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443" w:type="dxa"/>
            <w:tcMar>
              <w:top w:w="50" w:type="dxa"/>
              <w:left w:w="100" w:type="dxa"/>
            </w:tcMar>
            <w:vAlign w:val="center"/>
          </w:tcPr>
          <w:p w:rsidR="00C67F11" w:rsidRDefault="00C67F11" w:rsidP="00524D43">
            <w:pPr>
              <w:spacing w:after="0"/>
            </w:pPr>
            <w:r>
              <w:rPr>
                <w:rFonts w:ascii="Times New Roman" w:hAnsi="Times New Roman"/>
                <w:color w:val="000000"/>
                <w:sz w:val="24"/>
              </w:rPr>
              <w:t>170</w:t>
            </w:r>
          </w:p>
        </w:tc>
        <w:tc>
          <w:tcPr>
            <w:tcW w:w="3520" w:type="dxa"/>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 xml:space="preserve">Резервный урок. Обобщающий урок по литературе ХХ - начала </w:t>
            </w:r>
            <w:r>
              <w:rPr>
                <w:rFonts w:ascii="Times New Roman" w:hAnsi="Times New Roman"/>
                <w:color w:val="000000"/>
                <w:sz w:val="24"/>
              </w:rPr>
              <w:t>XXI</w:t>
            </w:r>
            <w:r w:rsidRPr="00292913">
              <w:rPr>
                <w:rFonts w:ascii="Times New Roman" w:hAnsi="Times New Roman"/>
                <w:color w:val="000000"/>
                <w:sz w:val="24"/>
              </w:rPr>
              <w:t xml:space="preserve"> веков: "«По страницам любимых книг»"</w:t>
            </w:r>
          </w:p>
        </w:tc>
        <w:tc>
          <w:tcPr>
            <w:tcW w:w="777"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C67F11" w:rsidRDefault="00C67F11" w:rsidP="00524D43">
            <w:pPr>
              <w:spacing w:after="0"/>
              <w:ind w:left="135"/>
              <w:jc w:val="center"/>
            </w:pPr>
          </w:p>
        </w:tc>
        <w:tc>
          <w:tcPr>
            <w:tcW w:w="1569" w:type="dxa"/>
            <w:tcMar>
              <w:top w:w="50" w:type="dxa"/>
              <w:left w:w="100" w:type="dxa"/>
            </w:tcMar>
            <w:vAlign w:val="center"/>
          </w:tcPr>
          <w:p w:rsidR="00C67F11" w:rsidRDefault="00C67F11" w:rsidP="00524D43">
            <w:pPr>
              <w:spacing w:after="0"/>
              <w:ind w:left="135"/>
              <w:jc w:val="center"/>
            </w:pPr>
          </w:p>
        </w:tc>
        <w:tc>
          <w:tcPr>
            <w:tcW w:w="1104" w:type="dxa"/>
            <w:tcMar>
              <w:top w:w="50" w:type="dxa"/>
              <w:left w:w="100" w:type="dxa"/>
            </w:tcMar>
            <w:vAlign w:val="center"/>
          </w:tcPr>
          <w:p w:rsidR="00C67F11" w:rsidRDefault="00C67F11" w:rsidP="00524D43">
            <w:pPr>
              <w:spacing w:after="0"/>
              <w:ind w:left="135"/>
            </w:pPr>
          </w:p>
        </w:tc>
        <w:tc>
          <w:tcPr>
            <w:tcW w:w="1914" w:type="dxa"/>
            <w:tcMar>
              <w:top w:w="50" w:type="dxa"/>
              <w:left w:w="100" w:type="dxa"/>
            </w:tcMar>
            <w:vAlign w:val="center"/>
          </w:tcPr>
          <w:p w:rsidR="00C67F11" w:rsidRDefault="00C67F11" w:rsidP="00524D43">
            <w:pPr>
              <w:spacing w:after="0"/>
              <w:ind w:left="135"/>
            </w:pPr>
            <w:r>
              <w:rPr>
                <w:rFonts w:ascii="Times New Roman" w:hAnsi="Times New Roman"/>
                <w:color w:val="000000"/>
                <w:sz w:val="24"/>
              </w:rPr>
              <w:t>Поле для свободного ввода1</w:t>
            </w:r>
          </w:p>
        </w:tc>
      </w:tr>
      <w:tr w:rsidR="00C67F11" w:rsidTr="00524D43">
        <w:trPr>
          <w:trHeight w:val="144"/>
          <w:tblCellSpacing w:w="20" w:type="nil"/>
        </w:trPr>
        <w:tc>
          <w:tcPr>
            <w:tcW w:w="0" w:type="auto"/>
            <w:gridSpan w:val="2"/>
            <w:tcMar>
              <w:top w:w="50" w:type="dxa"/>
              <w:left w:w="100" w:type="dxa"/>
            </w:tcMar>
            <w:vAlign w:val="center"/>
          </w:tcPr>
          <w:p w:rsidR="00C67F11" w:rsidRPr="00292913" w:rsidRDefault="00C67F11" w:rsidP="00524D43">
            <w:pPr>
              <w:spacing w:after="0"/>
              <w:ind w:left="135"/>
            </w:pPr>
            <w:r w:rsidRPr="00292913">
              <w:rPr>
                <w:rFonts w:ascii="Times New Roman" w:hAnsi="Times New Roman"/>
                <w:color w:val="000000"/>
                <w:sz w:val="24"/>
              </w:rPr>
              <w:t>ОБЩЕЕ КОЛИЧЕСТВО ЧАСОВ ПО ПРОГРАММЕ</w:t>
            </w:r>
          </w:p>
        </w:tc>
        <w:tc>
          <w:tcPr>
            <w:tcW w:w="1221" w:type="dxa"/>
            <w:tcMar>
              <w:top w:w="50" w:type="dxa"/>
              <w:left w:w="100" w:type="dxa"/>
            </w:tcMar>
            <w:vAlign w:val="center"/>
          </w:tcPr>
          <w:p w:rsidR="00C67F11" w:rsidRDefault="00C67F11" w:rsidP="00524D43">
            <w:pPr>
              <w:spacing w:after="0"/>
              <w:ind w:left="135"/>
              <w:jc w:val="center"/>
            </w:pPr>
            <w:r w:rsidRPr="00292913">
              <w:rPr>
                <w:rFonts w:ascii="Times New Roman" w:hAnsi="Times New Roman"/>
                <w:color w:val="000000"/>
                <w:sz w:val="24"/>
              </w:rPr>
              <w:t xml:space="preserve"> </w:t>
            </w:r>
            <w:r>
              <w:rPr>
                <w:rFonts w:ascii="Times New Roman" w:hAnsi="Times New Roman"/>
                <w:color w:val="000000"/>
                <w:sz w:val="24"/>
              </w:rPr>
              <w:t xml:space="preserve">170 </w:t>
            </w:r>
          </w:p>
        </w:tc>
        <w:tc>
          <w:tcPr>
            <w:tcW w:w="1466"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2 </w:t>
            </w:r>
          </w:p>
        </w:tc>
        <w:tc>
          <w:tcPr>
            <w:tcW w:w="1569" w:type="dxa"/>
            <w:tcMar>
              <w:top w:w="50" w:type="dxa"/>
              <w:left w:w="100" w:type="dxa"/>
            </w:tcMar>
            <w:vAlign w:val="center"/>
          </w:tcPr>
          <w:p w:rsidR="00C67F11" w:rsidRDefault="00C67F11" w:rsidP="00524D4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67F11" w:rsidRDefault="00C67F11" w:rsidP="00524D43"/>
        </w:tc>
      </w:tr>
    </w:tbl>
    <w:p w:rsidR="00B76C2B" w:rsidRDefault="00B76C2B" w:rsidP="00C67F11">
      <w:bookmarkStart w:id="1" w:name="_GoBack"/>
      <w:bookmarkEnd w:id="1"/>
    </w:p>
    <w:sectPr w:rsidR="00B76C2B" w:rsidSect="00C67F11">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1D71"/>
    <w:multiLevelType w:val="multilevel"/>
    <w:tmpl w:val="6308B9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E76FF"/>
    <w:multiLevelType w:val="multilevel"/>
    <w:tmpl w:val="C2386E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AC02D4"/>
    <w:multiLevelType w:val="multilevel"/>
    <w:tmpl w:val="7FEC26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ADD4715"/>
    <w:multiLevelType w:val="multilevel"/>
    <w:tmpl w:val="6BB692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7C21E7"/>
    <w:multiLevelType w:val="multilevel"/>
    <w:tmpl w:val="89D638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CC19AC"/>
    <w:multiLevelType w:val="multilevel"/>
    <w:tmpl w:val="3184F5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D610EFA"/>
    <w:multiLevelType w:val="multilevel"/>
    <w:tmpl w:val="A5647A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74A60E6"/>
    <w:multiLevelType w:val="multilevel"/>
    <w:tmpl w:val="26FC1B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4F73C5"/>
    <w:multiLevelType w:val="multilevel"/>
    <w:tmpl w:val="24F652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C710D81"/>
    <w:multiLevelType w:val="multilevel"/>
    <w:tmpl w:val="964A23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DEE0847"/>
    <w:multiLevelType w:val="multilevel"/>
    <w:tmpl w:val="78FE3C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FDD5060"/>
    <w:multiLevelType w:val="multilevel"/>
    <w:tmpl w:val="914474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5045F7E"/>
    <w:multiLevelType w:val="multilevel"/>
    <w:tmpl w:val="7096CC0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58650AB"/>
    <w:multiLevelType w:val="multilevel"/>
    <w:tmpl w:val="C79C3B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D77425"/>
    <w:multiLevelType w:val="multilevel"/>
    <w:tmpl w:val="216CB5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FD629DC"/>
    <w:multiLevelType w:val="multilevel"/>
    <w:tmpl w:val="12EC24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CF758F3"/>
    <w:multiLevelType w:val="multilevel"/>
    <w:tmpl w:val="678CDF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E526151"/>
    <w:multiLevelType w:val="multilevel"/>
    <w:tmpl w:val="5688FA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5"/>
  </w:num>
  <w:num w:numId="3">
    <w:abstractNumId w:val="3"/>
  </w:num>
  <w:num w:numId="4">
    <w:abstractNumId w:val="10"/>
  </w:num>
  <w:num w:numId="5">
    <w:abstractNumId w:val="6"/>
  </w:num>
  <w:num w:numId="6">
    <w:abstractNumId w:val="4"/>
  </w:num>
  <w:num w:numId="7">
    <w:abstractNumId w:val="8"/>
  </w:num>
  <w:num w:numId="8">
    <w:abstractNumId w:val="16"/>
  </w:num>
  <w:num w:numId="9">
    <w:abstractNumId w:val="11"/>
  </w:num>
  <w:num w:numId="10">
    <w:abstractNumId w:val="1"/>
  </w:num>
  <w:num w:numId="11">
    <w:abstractNumId w:val="13"/>
  </w:num>
  <w:num w:numId="12">
    <w:abstractNumId w:val="2"/>
  </w:num>
  <w:num w:numId="13">
    <w:abstractNumId w:val="14"/>
  </w:num>
  <w:num w:numId="14">
    <w:abstractNumId w:val="0"/>
  </w:num>
  <w:num w:numId="15">
    <w:abstractNumId w:val="17"/>
  </w:num>
  <w:num w:numId="16">
    <w:abstractNumId w:val="15"/>
  </w:num>
  <w:num w:numId="17">
    <w:abstractNumId w:val="12"/>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F11"/>
    <w:rsid w:val="00B76C2B"/>
    <w:rsid w:val="00C67F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C98B79-118E-4B0D-8D39-EC3562CF6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C67F11"/>
    <w:pPr>
      <w:keepNext/>
      <w:keepLines/>
      <w:spacing w:before="480" w:after="200" w:line="276" w:lineRule="auto"/>
      <w:outlineLvl w:val="0"/>
    </w:pPr>
    <w:rPr>
      <w:rFonts w:asciiTheme="majorHAnsi" w:eastAsiaTheme="majorEastAsia" w:hAnsiTheme="majorHAnsi" w:cstheme="majorBidi"/>
      <w:b/>
      <w:bCs/>
      <w:color w:val="2E74B5" w:themeColor="accent1" w:themeShade="BF"/>
      <w:sz w:val="28"/>
      <w:szCs w:val="28"/>
      <w:lang w:val="en-US"/>
    </w:rPr>
  </w:style>
  <w:style w:type="paragraph" w:styleId="2">
    <w:name w:val="heading 2"/>
    <w:basedOn w:val="a"/>
    <w:next w:val="a"/>
    <w:link w:val="20"/>
    <w:uiPriority w:val="9"/>
    <w:unhideWhenUsed/>
    <w:qFormat/>
    <w:rsid w:val="00C67F11"/>
    <w:pPr>
      <w:keepNext/>
      <w:keepLines/>
      <w:spacing w:before="200" w:after="200" w:line="276" w:lineRule="auto"/>
      <w:outlineLvl w:val="1"/>
    </w:pPr>
    <w:rPr>
      <w:rFonts w:asciiTheme="majorHAnsi" w:eastAsiaTheme="majorEastAsia" w:hAnsiTheme="majorHAnsi" w:cstheme="majorBidi"/>
      <w:b/>
      <w:bCs/>
      <w:color w:val="5B9BD5" w:themeColor="accent1"/>
      <w:sz w:val="26"/>
      <w:szCs w:val="26"/>
      <w:lang w:val="en-US"/>
    </w:rPr>
  </w:style>
  <w:style w:type="paragraph" w:styleId="3">
    <w:name w:val="heading 3"/>
    <w:basedOn w:val="a"/>
    <w:next w:val="a"/>
    <w:link w:val="30"/>
    <w:uiPriority w:val="9"/>
    <w:unhideWhenUsed/>
    <w:qFormat/>
    <w:rsid w:val="00C67F11"/>
    <w:pPr>
      <w:keepNext/>
      <w:keepLines/>
      <w:spacing w:before="200" w:after="200" w:line="276" w:lineRule="auto"/>
      <w:outlineLvl w:val="2"/>
    </w:pPr>
    <w:rPr>
      <w:rFonts w:asciiTheme="majorHAnsi" w:eastAsiaTheme="majorEastAsia" w:hAnsiTheme="majorHAnsi" w:cstheme="majorBidi"/>
      <w:b/>
      <w:bCs/>
      <w:color w:val="5B9BD5" w:themeColor="accent1"/>
      <w:lang w:val="en-US"/>
    </w:rPr>
  </w:style>
  <w:style w:type="paragraph" w:styleId="4">
    <w:name w:val="heading 4"/>
    <w:basedOn w:val="a"/>
    <w:next w:val="a"/>
    <w:link w:val="40"/>
    <w:uiPriority w:val="9"/>
    <w:unhideWhenUsed/>
    <w:qFormat/>
    <w:rsid w:val="00C67F11"/>
    <w:pPr>
      <w:keepNext/>
      <w:keepLines/>
      <w:spacing w:before="200" w:after="200" w:line="276" w:lineRule="auto"/>
      <w:outlineLvl w:val="3"/>
    </w:pPr>
    <w:rPr>
      <w:rFonts w:asciiTheme="majorHAnsi" w:eastAsiaTheme="majorEastAsia" w:hAnsiTheme="majorHAnsi" w:cstheme="majorBidi"/>
      <w:b/>
      <w:bCs/>
      <w:i/>
      <w:iCs/>
      <w:color w:val="5B9BD5"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67F11"/>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rsid w:val="00C67F11"/>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rsid w:val="00C67F11"/>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rsid w:val="00C67F11"/>
    <w:rPr>
      <w:rFonts w:asciiTheme="majorHAnsi" w:eastAsiaTheme="majorEastAsia" w:hAnsiTheme="majorHAnsi" w:cstheme="majorBidi"/>
      <w:b/>
      <w:bCs/>
      <w:i/>
      <w:iCs/>
      <w:color w:val="5B9BD5" w:themeColor="accent1"/>
      <w:lang w:val="en-US"/>
    </w:rPr>
  </w:style>
  <w:style w:type="numbering" w:customStyle="1" w:styleId="11">
    <w:name w:val="Нет списка1"/>
    <w:next w:val="a2"/>
    <w:uiPriority w:val="99"/>
    <w:semiHidden/>
    <w:unhideWhenUsed/>
    <w:rsid w:val="00C67F11"/>
  </w:style>
  <w:style w:type="paragraph" w:styleId="a3">
    <w:name w:val="header"/>
    <w:basedOn w:val="a"/>
    <w:link w:val="a4"/>
    <w:uiPriority w:val="99"/>
    <w:unhideWhenUsed/>
    <w:rsid w:val="00C67F11"/>
    <w:pPr>
      <w:tabs>
        <w:tab w:val="center" w:pos="4680"/>
        <w:tab w:val="right" w:pos="9360"/>
      </w:tabs>
      <w:spacing w:after="200" w:line="276" w:lineRule="auto"/>
    </w:pPr>
    <w:rPr>
      <w:lang w:val="en-US"/>
    </w:rPr>
  </w:style>
  <w:style w:type="character" w:customStyle="1" w:styleId="a4">
    <w:name w:val="Верхний колонтитул Знак"/>
    <w:basedOn w:val="a0"/>
    <w:link w:val="a3"/>
    <w:uiPriority w:val="99"/>
    <w:rsid w:val="00C67F11"/>
    <w:rPr>
      <w:lang w:val="en-US"/>
    </w:rPr>
  </w:style>
  <w:style w:type="paragraph" w:styleId="a5">
    <w:name w:val="Normal Indent"/>
    <w:basedOn w:val="a"/>
    <w:uiPriority w:val="99"/>
    <w:unhideWhenUsed/>
    <w:rsid w:val="00C67F11"/>
    <w:pPr>
      <w:spacing w:after="200" w:line="276" w:lineRule="auto"/>
      <w:ind w:left="720"/>
    </w:pPr>
    <w:rPr>
      <w:lang w:val="en-US"/>
    </w:rPr>
  </w:style>
  <w:style w:type="paragraph" w:styleId="a6">
    <w:name w:val="Subtitle"/>
    <w:basedOn w:val="a"/>
    <w:next w:val="a"/>
    <w:link w:val="a7"/>
    <w:uiPriority w:val="11"/>
    <w:qFormat/>
    <w:rsid w:val="00C67F11"/>
    <w:pPr>
      <w:numPr>
        <w:ilvl w:val="1"/>
      </w:numPr>
      <w:spacing w:after="200" w:line="276" w:lineRule="auto"/>
      <w:ind w:left="86"/>
    </w:pPr>
    <w:rPr>
      <w:rFonts w:asciiTheme="majorHAnsi" w:eastAsiaTheme="majorEastAsia" w:hAnsiTheme="majorHAnsi" w:cstheme="majorBidi"/>
      <w:i/>
      <w:iCs/>
      <w:color w:val="5B9BD5" w:themeColor="accent1"/>
      <w:spacing w:val="15"/>
      <w:sz w:val="24"/>
      <w:szCs w:val="24"/>
      <w:lang w:val="en-US"/>
    </w:rPr>
  </w:style>
  <w:style w:type="character" w:customStyle="1" w:styleId="a7">
    <w:name w:val="Подзаголовок Знак"/>
    <w:basedOn w:val="a0"/>
    <w:link w:val="a6"/>
    <w:uiPriority w:val="11"/>
    <w:rsid w:val="00C67F11"/>
    <w:rPr>
      <w:rFonts w:asciiTheme="majorHAnsi" w:eastAsiaTheme="majorEastAsia" w:hAnsiTheme="majorHAnsi" w:cstheme="majorBidi"/>
      <w:i/>
      <w:iCs/>
      <w:color w:val="5B9BD5" w:themeColor="accent1"/>
      <w:spacing w:val="15"/>
      <w:sz w:val="24"/>
      <w:szCs w:val="24"/>
      <w:lang w:val="en-US"/>
    </w:rPr>
  </w:style>
  <w:style w:type="paragraph" w:styleId="a8">
    <w:name w:val="Title"/>
    <w:basedOn w:val="a"/>
    <w:next w:val="a"/>
    <w:link w:val="a9"/>
    <w:uiPriority w:val="10"/>
    <w:qFormat/>
    <w:rsid w:val="00C67F11"/>
    <w:pPr>
      <w:pBdr>
        <w:bottom w:val="single" w:sz="8" w:space="4" w:color="5B9BD5" w:themeColor="accent1"/>
      </w:pBdr>
      <w:spacing w:after="300" w:line="276" w:lineRule="auto"/>
      <w:contextualSpacing/>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a9">
    <w:name w:val="Заголовок Знак"/>
    <w:basedOn w:val="a0"/>
    <w:link w:val="a8"/>
    <w:uiPriority w:val="10"/>
    <w:rsid w:val="00C67F11"/>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C67F11"/>
    <w:rPr>
      <w:i/>
      <w:iCs/>
    </w:rPr>
  </w:style>
  <w:style w:type="character" w:styleId="ab">
    <w:name w:val="Hyperlink"/>
    <w:basedOn w:val="a0"/>
    <w:uiPriority w:val="99"/>
    <w:unhideWhenUsed/>
    <w:rsid w:val="00C67F11"/>
    <w:rPr>
      <w:color w:val="0563C1" w:themeColor="hyperlink"/>
      <w:u w:val="single"/>
    </w:rPr>
  </w:style>
  <w:style w:type="table" w:styleId="ac">
    <w:name w:val="Table Grid"/>
    <w:basedOn w:val="a1"/>
    <w:uiPriority w:val="59"/>
    <w:rsid w:val="00C67F11"/>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C67F11"/>
    <w:pPr>
      <w:spacing w:after="200" w:line="240" w:lineRule="auto"/>
    </w:pPr>
    <w:rPr>
      <w:b/>
      <w:bCs/>
      <w:color w:val="5B9BD5" w:themeColor="accent1"/>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60</Pages>
  <Words>9154</Words>
  <Characters>52180</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Самат</dc:creator>
  <cp:keywords/>
  <dc:description/>
  <cp:lastModifiedBy>Самат</cp:lastModifiedBy>
  <cp:revision>1</cp:revision>
  <dcterms:created xsi:type="dcterms:W3CDTF">2023-08-01T08:30:00Z</dcterms:created>
  <dcterms:modified xsi:type="dcterms:W3CDTF">2023-08-01T08:30:00Z</dcterms:modified>
</cp:coreProperties>
</file>